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B5DF" w14:textId="584875CC" w:rsidR="00975F98" w:rsidRPr="00CA4B1B" w:rsidRDefault="00000C50" w:rsidP="00A76A55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A4B1B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DA1C96" w:rsidRPr="00CA4B1B">
        <w:rPr>
          <w:rFonts w:ascii="標楷體" w:eastAsia="標楷體" w:hAnsi="標楷體" w:hint="eastAsia"/>
          <w:b/>
          <w:sz w:val="32"/>
          <w:szCs w:val="32"/>
        </w:rPr>
        <w:t>10</w:t>
      </w:r>
      <w:r w:rsidR="00BF0594" w:rsidRPr="00CA4B1B">
        <w:rPr>
          <w:rFonts w:ascii="標楷體" w:eastAsia="標楷體" w:hAnsi="標楷體" w:hint="eastAsia"/>
          <w:b/>
          <w:sz w:val="32"/>
          <w:szCs w:val="32"/>
        </w:rPr>
        <w:t>8</w:t>
      </w:r>
      <w:r w:rsidRPr="00CA4B1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03111" w:rsidRPr="00CA4B1B">
        <w:rPr>
          <w:rFonts w:ascii="標楷體" w:eastAsia="標楷體" w:hAnsi="標楷體" w:hint="eastAsia"/>
          <w:b/>
          <w:sz w:val="32"/>
          <w:szCs w:val="32"/>
        </w:rPr>
        <w:t>中小學</w:t>
      </w:r>
      <w:r w:rsidR="00E40768" w:rsidRPr="00CA4B1B">
        <w:rPr>
          <w:rFonts w:ascii="標楷體" w:eastAsia="標楷體" w:hAnsi="標楷體" w:hint="eastAsia"/>
          <w:b/>
          <w:sz w:val="32"/>
          <w:szCs w:val="32"/>
        </w:rPr>
        <w:t>動物保育</w:t>
      </w:r>
      <w:r w:rsidR="00BF6205" w:rsidRPr="00CA4B1B">
        <w:rPr>
          <w:rFonts w:ascii="標楷體" w:eastAsia="標楷體" w:hAnsi="標楷體" w:hint="eastAsia"/>
          <w:b/>
          <w:sz w:val="32"/>
          <w:szCs w:val="32"/>
        </w:rPr>
        <w:t>生命關懷</w:t>
      </w:r>
      <w:r w:rsidR="00403111" w:rsidRPr="00CA4B1B">
        <w:rPr>
          <w:rFonts w:ascii="標楷體" w:eastAsia="標楷體" w:hAnsi="標楷體" w:hint="eastAsia"/>
          <w:b/>
          <w:sz w:val="32"/>
          <w:szCs w:val="32"/>
        </w:rPr>
        <w:t>推動</w:t>
      </w:r>
      <w:r w:rsidRPr="00CA4B1B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3C6D7C5A" w14:textId="041F0A7A" w:rsidR="005A7D2C" w:rsidRPr="00121818" w:rsidRDefault="005A7D2C" w:rsidP="00995FB3">
      <w:pPr>
        <w:spacing w:line="480" w:lineRule="exact"/>
        <w:jc w:val="right"/>
        <w:rPr>
          <w:rFonts w:ascii="標楷體" w:eastAsia="標楷體" w:hAnsi="標楷體"/>
          <w:sz w:val="20"/>
        </w:rPr>
      </w:pPr>
      <w:r w:rsidRPr="00121818">
        <w:rPr>
          <w:rFonts w:ascii="標楷體" w:eastAsia="標楷體" w:hAnsi="標楷體" w:hint="eastAsia"/>
          <w:sz w:val="20"/>
        </w:rPr>
        <w:t>2019</w:t>
      </w:r>
      <w:r w:rsidR="00065538">
        <w:rPr>
          <w:rFonts w:ascii="標楷體" w:eastAsia="標楷體" w:hAnsi="標楷體"/>
          <w:sz w:val="20"/>
        </w:rPr>
        <w:t>1009</w:t>
      </w:r>
      <w:r w:rsidR="00065538">
        <w:rPr>
          <w:rFonts w:ascii="標楷體" w:eastAsia="標楷體" w:hAnsi="標楷體" w:hint="eastAsia"/>
          <w:sz w:val="20"/>
        </w:rPr>
        <w:t>奉核</w:t>
      </w:r>
    </w:p>
    <w:p w14:paraId="601B52CE" w14:textId="2250BC66" w:rsidR="00A76A55" w:rsidRPr="001E60AF" w:rsidRDefault="00352131" w:rsidP="00A76A5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E60AF">
        <w:rPr>
          <w:rFonts w:ascii="標楷體" w:eastAsia="標楷體" w:hAnsi="標楷體" w:hint="eastAsia"/>
          <w:sz w:val="28"/>
          <w:szCs w:val="28"/>
        </w:rPr>
        <w:t>依據</w:t>
      </w:r>
    </w:p>
    <w:p w14:paraId="3AC8F8BD" w14:textId="49499535" w:rsidR="00A76A55" w:rsidRPr="00121818" w:rsidRDefault="005702E0" w:rsidP="005702E0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行政院107年12月26日修訂頒布之動物保護法</w:t>
      </w:r>
    </w:p>
    <w:p w14:paraId="610EBEF5" w14:textId="63491F0E" w:rsidR="00756970" w:rsidRPr="00121818" w:rsidRDefault="00643428" w:rsidP="00643428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十二年國教</w:t>
      </w:r>
      <w:r w:rsidR="00756970" w:rsidRPr="00121818">
        <w:rPr>
          <w:rFonts w:ascii="標楷體" w:eastAsia="標楷體" w:hAnsi="標楷體" w:hint="eastAsia"/>
          <w:sz w:val="28"/>
          <w:szCs w:val="28"/>
        </w:rPr>
        <w:t>課程綱要</w:t>
      </w:r>
    </w:p>
    <w:p w14:paraId="6C5B718D" w14:textId="765889AA" w:rsidR="00C04D80" w:rsidRPr="001E60AF" w:rsidRDefault="00BC7621" w:rsidP="00A76A5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E60AF">
        <w:rPr>
          <w:rFonts w:ascii="標楷體" w:eastAsia="標楷體" w:hAnsi="標楷體" w:hint="eastAsia"/>
          <w:sz w:val="28"/>
          <w:szCs w:val="28"/>
        </w:rPr>
        <w:t>緣起與目標</w:t>
      </w:r>
    </w:p>
    <w:p w14:paraId="535B315F" w14:textId="2759FE7C" w:rsidR="00F76DEF" w:rsidRPr="00121818" w:rsidRDefault="002A07B7" w:rsidP="006433B0">
      <w:pPr>
        <w:spacing w:line="480" w:lineRule="exact"/>
        <w:ind w:leftChars="177" w:left="425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以農委會每兩年調查一次的全國犬貓總數分析，2013至2017年，全國家貓數量雖成長15萬隻，相比狗還是以超過100萬的數字遙遙領先。依據內政部農委會2011</w:t>
      </w:r>
      <w:r w:rsidRPr="00121818">
        <w:rPr>
          <w:rFonts w:ascii="新細明體" w:eastAsia="新細明體" w:hAnsi="新細明體" w:cs="新細明體" w:hint="eastAsia"/>
          <w:sz w:val="28"/>
          <w:szCs w:val="28"/>
        </w:rPr>
        <w:t>～</w:t>
      </w:r>
      <w:r w:rsidRPr="00121818">
        <w:rPr>
          <w:rFonts w:ascii="標楷體" w:eastAsia="標楷體" w:hAnsi="標楷體" w:hint="eastAsia"/>
          <w:sz w:val="28"/>
          <w:szCs w:val="28"/>
        </w:rPr>
        <w:t>2017年的犬貓數及孩童人口平均年增減率進行推估，2020年下半年全台犬貓數將首度超過15歲以下孩童數，並於2021年達295萬隻，首次超過283萬名孩童（遠見，</w:t>
      </w:r>
      <w:r w:rsidRPr="00121818">
        <w:rPr>
          <w:rFonts w:ascii="標楷體" w:eastAsia="標楷體" w:hAnsi="標楷體"/>
          <w:sz w:val="28"/>
          <w:szCs w:val="28"/>
        </w:rPr>
        <w:t>2018）</w:t>
      </w:r>
      <w:r w:rsidRPr="00121818">
        <w:rPr>
          <w:rFonts w:ascii="標楷體" w:eastAsia="標楷體" w:hAnsi="標楷體" w:hint="eastAsia"/>
          <w:sz w:val="28"/>
          <w:szCs w:val="28"/>
        </w:rPr>
        <w:t>。少子化與高齡化趨勢走在台灣前頭10~15年的日本，「毛小孩」比「小小孩」多，早在2003年就發生了黃金交叉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，</w:t>
      </w:r>
      <w:r w:rsidRPr="00121818">
        <w:rPr>
          <w:rFonts w:ascii="標楷體" w:eastAsia="標楷體" w:hAnsi="標楷體" w:hint="eastAsia"/>
          <w:sz w:val="28"/>
          <w:szCs w:val="28"/>
        </w:rPr>
        <w:t>單身加上高齡化，寵物恰好可以滿足陪伴與情感需求</w:t>
      </w:r>
      <w:r w:rsidR="00F76DEF" w:rsidRPr="00121818">
        <w:rPr>
          <w:rFonts w:ascii="標楷體" w:eastAsia="標楷體" w:hAnsi="標楷體" w:hint="eastAsia"/>
          <w:sz w:val="28"/>
          <w:szCs w:val="28"/>
        </w:rPr>
        <w:t>（遠見，2018）。</w:t>
      </w:r>
      <w:r w:rsidR="00643428" w:rsidRPr="00121818">
        <w:rPr>
          <w:rFonts w:ascii="標楷體" w:eastAsia="標楷體" w:hAnsi="標楷體" w:hint="eastAsia"/>
          <w:sz w:val="28"/>
          <w:szCs w:val="28"/>
        </w:rPr>
        <w:t>且根據經濟部數據統計，全球寵物經濟規模約1500~2000億美元，而且持續逐年攀升。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從</w:t>
      </w:r>
      <w:r w:rsidR="00643428" w:rsidRPr="00121818">
        <w:rPr>
          <w:rFonts w:ascii="標楷體" w:eastAsia="標楷體" w:hAnsi="標楷體" w:hint="eastAsia"/>
          <w:sz w:val="28"/>
          <w:szCs w:val="28"/>
        </w:rPr>
        <w:t>2017年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臺</w:t>
      </w:r>
      <w:r w:rsidR="00643428" w:rsidRPr="00121818">
        <w:rPr>
          <w:rFonts w:ascii="標楷體" w:eastAsia="標楷體" w:hAnsi="標楷體" w:hint="eastAsia"/>
          <w:sz w:val="28"/>
          <w:szCs w:val="28"/>
        </w:rPr>
        <w:t>北寵物用品展4天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展期</w:t>
      </w:r>
      <w:r w:rsidR="00643428" w:rsidRPr="00121818">
        <w:rPr>
          <w:rFonts w:ascii="標楷體" w:eastAsia="標楷體" w:hAnsi="標楷體" w:hint="eastAsia"/>
          <w:sz w:val="28"/>
          <w:szCs w:val="28"/>
        </w:rPr>
        <w:t>內湧進17萬人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，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可預測寵物商機之前景看好，勞動部也在</w:t>
      </w:r>
      <w:r w:rsidR="00460EC8" w:rsidRPr="00121818">
        <w:rPr>
          <w:rFonts w:ascii="標楷體" w:eastAsia="標楷體" w:hAnsi="標楷體"/>
          <w:sz w:val="28"/>
          <w:szCs w:val="28"/>
        </w:rPr>
        <w:t>106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 xml:space="preserve">年開辦寵物美容丙級技術士的證照，以因應專業人才需求。經濟部也指出 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2016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年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全球寵物醫療照護的消費金額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超過127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億美元，預計到2021年可上看170億美元</w:t>
      </w:r>
      <w:r w:rsidR="00460EC8" w:rsidRPr="00121818">
        <w:rPr>
          <w:rFonts w:ascii="標楷體" w:eastAsia="標楷體" w:hAnsi="標楷體" w:hint="eastAsia"/>
          <w:sz w:val="28"/>
          <w:szCs w:val="28"/>
        </w:rPr>
        <w:t>（經濟部，</w:t>
      </w:r>
      <w:r w:rsidR="00460EC8" w:rsidRPr="00121818">
        <w:rPr>
          <w:rFonts w:ascii="標楷體" w:eastAsia="標楷體" w:hAnsi="標楷體"/>
          <w:sz w:val="28"/>
          <w:szCs w:val="28"/>
        </w:rPr>
        <w:t>2018）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！</w:t>
      </w:r>
      <w:r w:rsidR="00BF6205" w:rsidRPr="00121818">
        <w:rPr>
          <w:rFonts w:ascii="標楷體" w:eastAsia="標楷體" w:hAnsi="標楷體"/>
          <w:sz w:val="28"/>
          <w:szCs w:val="28"/>
        </w:rPr>
        <w:t xml:space="preserve"> </w:t>
      </w:r>
    </w:p>
    <w:p w14:paraId="41F7B4FA" w14:textId="4284B509" w:rsidR="00BC7621" w:rsidRPr="00121818" w:rsidRDefault="00460EC8" w:rsidP="00787E3F">
      <w:pPr>
        <w:spacing w:line="480" w:lineRule="exact"/>
        <w:ind w:leftChars="177" w:left="425" w:firstLineChars="200" w:firstLine="56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為了保育動物，維護物種多樣性及生態平衡，行政院於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去（</w:t>
      </w:r>
      <w:r w:rsidR="00BF6205" w:rsidRPr="00121818">
        <w:rPr>
          <w:rFonts w:ascii="標楷體" w:eastAsia="標楷體" w:hAnsi="標楷體"/>
          <w:sz w:val="28"/>
          <w:szCs w:val="28"/>
        </w:rPr>
        <w:t>107）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年底動物保育法三讀通過，</w:t>
      </w:r>
      <w:r w:rsidR="00BF6205" w:rsidRPr="00121818">
        <w:rPr>
          <w:rFonts w:ascii="標楷體" w:eastAsia="標楷體" w:hAnsi="標楷體"/>
          <w:sz w:val="28"/>
          <w:szCs w:val="28"/>
        </w:rPr>
        <w:t>規定各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縣市政府及學校</w:t>
      </w:r>
      <w:r w:rsidR="00BF6205" w:rsidRPr="00121818">
        <w:rPr>
          <w:rFonts w:ascii="標楷體" w:eastAsia="標楷體" w:hAnsi="標楷體"/>
          <w:sz w:val="28"/>
          <w:szCs w:val="28"/>
        </w:rPr>
        <w:t>應該普及動物倫理與動物保護法規相關之教育及學習，並落實於十二年國民基本教育課綱中。</w:t>
      </w:r>
    </w:p>
    <w:p w14:paraId="30AFC452" w14:textId="65637C50" w:rsidR="00F76DEF" w:rsidRPr="00121818" w:rsidRDefault="003568F7" w:rsidP="00787E3F">
      <w:pPr>
        <w:spacing w:line="480" w:lineRule="exact"/>
        <w:ind w:leftChars="177" w:left="425" w:firstLineChars="200" w:firstLine="56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本計畫預計結合政府單位（動保處等）、民間機構（</w:t>
      </w:r>
      <w:r w:rsidR="00F76DEF" w:rsidRPr="00121818">
        <w:rPr>
          <w:rFonts w:ascii="標楷體" w:eastAsia="標楷體" w:hAnsi="標楷體" w:hint="eastAsia"/>
          <w:sz w:val="28"/>
          <w:szCs w:val="28"/>
        </w:rPr>
        <w:t>中華民國保護動物協會</w:t>
      </w:r>
      <w:r w:rsidRPr="00121818">
        <w:rPr>
          <w:rFonts w:ascii="標楷體" w:eastAsia="標楷體" w:hAnsi="標楷體" w:hint="eastAsia"/>
          <w:sz w:val="28"/>
          <w:szCs w:val="28"/>
        </w:rPr>
        <w:t>、臺灣動物保護行政監督聯盟、關懷生命協會</w:t>
      </w:r>
      <w:r w:rsidR="002A7B10" w:rsidRPr="00121818">
        <w:rPr>
          <w:rFonts w:ascii="標楷體" w:eastAsia="標楷體" w:hAnsi="標楷體" w:hint="eastAsia"/>
          <w:sz w:val="28"/>
          <w:szCs w:val="28"/>
        </w:rPr>
        <w:t>及浪犬博士</w:t>
      </w:r>
      <w:r w:rsidRPr="00121818">
        <w:rPr>
          <w:rFonts w:ascii="標楷體" w:eastAsia="標楷體" w:hAnsi="標楷體" w:hint="eastAsia"/>
          <w:sz w:val="28"/>
          <w:szCs w:val="28"/>
        </w:rPr>
        <w:t>等）、學術單位（</w:t>
      </w:r>
      <w:r w:rsidR="00026038" w:rsidRPr="00121818">
        <w:rPr>
          <w:rFonts w:ascii="標楷體" w:eastAsia="標楷體" w:hAnsi="標楷體" w:hint="eastAsia"/>
          <w:sz w:val="28"/>
          <w:szCs w:val="28"/>
        </w:rPr>
        <w:t>臺</w:t>
      </w:r>
      <w:r w:rsidRPr="00121818">
        <w:rPr>
          <w:rFonts w:ascii="標楷體" w:eastAsia="標楷體" w:hAnsi="標楷體" w:hint="eastAsia"/>
          <w:sz w:val="28"/>
          <w:szCs w:val="28"/>
        </w:rPr>
        <w:t>師大環境教育系及</w:t>
      </w:r>
      <w:r w:rsidR="00026038" w:rsidRPr="00121818">
        <w:rPr>
          <w:rFonts w:ascii="標楷體" w:eastAsia="標楷體" w:hAnsi="標楷體" w:hint="eastAsia"/>
          <w:sz w:val="28"/>
          <w:szCs w:val="28"/>
        </w:rPr>
        <w:t>臺</w:t>
      </w:r>
      <w:r w:rsidRPr="00121818">
        <w:rPr>
          <w:rFonts w:ascii="標楷體" w:eastAsia="標楷體" w:hAnsi="標楷體" w:hint="eastAsia"/>
          <w:sz w:val="28"/>
          <w:szCs w:val="28"/>
        </w:rPr>
        <w:t>大動物醫院等）及中小學等。</w:t>
      </w:r>
      <w:r w:rsidR="00622713" w:rsidRPr="00121818">
        <w:rPr>
          <w:rFonts w:ascii="標楷體" w:eastAsia="標楷體" w:hAnsi="標楷體" w:hint="eastAsia"/>
          <w:sz w:val="28"/>
          <w:szCs w:val="28"/>
        </w:rPr>
        <w:t>為符應十二年國教課程綱要，達成自發、互動及共好之目標，</w:t>
      </w:r>
      <w:r w:rsidRPr="00121818">
        <w:rPr>
          <w:rFonts w:ascii="標楷體" w:eastAsia="標楷體" w:hAnsi="標楷體" w:hint="eastAsia"/>
          <w:sz w:val="28"/>
          <w:szCs w:val="28"/>
        </w:rPr>
        <w:t>融合動物保護專業、環境教育專業，將動物保護概念融入</w:t>
      </w:r>
      <w:r w:rsidR="006C4E6E" w:rsidRPr="00121818">
        <w:rPr>
          <w:rFonts w:ascii="標楷體" w:eastAsia="標楷體" w:hAnsi="標楷體" w:hint="eastAsia"/>
          <w:sz w:val="28"/>
          <w:szCs w:val="28"/>
        </w:rPr>
        <w:t>相關學科領域中，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透過多樣化的動物教育課程與活動，提升學校的教師、學生及家長動物保育的觀念，進而影響社會大眾，期能營造愛護動物並保護動物的社會環境。使參與師生得以近距離觀察動物（犬貓鳥類等）</w:t>
      </w:r>
      <w:r w:rsidR="007D4DA8" w:rsidRPr="00121818">
        <w:rPr>
          <w:rFonts w:ascii="標楷體" w:eastAsia="標楷體" w:hAnsi="標楷體" w:hint="eastAsia"/>
          <w:sz w:val="28"/>
          <w:szCs w:val="28"/>
        </w:rPr>
        <w:t>，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透過在校推廣動保課程或活動，藉由體驗並感受動物所遭遇的困境，瞭解生命之可貴，同時從多元角度分享及探討生命教育之重要理</w:t>
      </w:r>
      <w:r w:rsidR="00BF6205" w:rsidRPr="00121818">
        <w:rPr>
          <w:rFonts w:ascii="標楷體" w:eastAsia="標楷體" w:hAnsi="標楷體" w:hint="eastAsia"/>
          <w:sz w:val="28"/>
          <w:szCs w:val="28"/>
        </w:rPr>
        <w:lastRenderedPageBreak/>
        <w:t>念。此外，另針對動物救傷與防疫觀念，對</w:t>
      </w:r>
      <w:r w:rsidR="006C4E6E" w:rsidRPr="00121818">
        <w:rPr>
          <w:rFonts w:ascii="標楷體" w:eastAsia="標楷體" w:hAnsi="標楷體" w:hint="eastAsia"/>
          <w:sz w:val="28"/>
          <w:szCs w:val="28"/>
        </w:rPr>
        <w:t>親師生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進行動物保育之宣導。期能</w:t>
      </w:r>
      <w:r w:rsidRPr="00121818">
        <w:rPr>
          <w:rFonts w:ascii="標楷體" w:eastAsia="標楷體" w:hAnsi="標楷體" w:hint="eastAsia"/>
          <w:sz w:val="28"/>
          <w:szCs w:val="28"/>
        </w:rPr>
        <w:t>培養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親師生</w:t>
      </w:r>
      <w:r w:rsidR="007102F4" w:rsidRPr="00121818">
        <w:rPr>
          <w:rFonts w:ascii="標楷體" w:eastAsia="標楷體" w:hAnsi="標楷體" w:hint="eastAsia"/>
          <w:sz w:val="28"/>
          <w:szCs w:val="28"/>
        </w:rPr>
        <w:t>對動物的認識及相處之道，埋下愛護動物並能尊重及關懷生命的種子，進而付諸動物保育的行動</w:t>
      </w:r>
      <w:r w:rsidR="007102F4" w:rsidRPr="00121818">
        <w:rPr>
          <w:rFonts w:ascii="標楷體" w:eastAsia="標楷體" w:hAnsi="標楷體"/>
          <w:sz w:val="28"/>
          <w:szCs w:val="28"/>
        </w:rPr>
        <w:t xml:space="preserve">。 </w:t>
      </w:r>
    </w:p>
    <w:p w14:paraId="39773878" w14:textId="705C4297" w:rsidR="00D940DE" w:rsidRPr="001E60AF" w:rsidRDefault="00D940DE" w:rsidP="00A76A5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E60AF">
        <w:rPr>
          <w:rFonts w:ascii="標楷體" w:eastAsia="標楷體" w:hAnsi="標楷體" w:hint="eastAsia"/>
          <w:sz w:val="28"/>
          <w:szCs w:val="28"/>
        </w:rPr>
        <w:t>辦理單位</w:t>
      </w:r>
    </w:p>
    <w:p w14:paraId="59E849CF" w14:textId="633875A5" w:rsidR="00643428" w:rsidRPr="00121818" w:rsidRDefault="00030786" w:rsidP="00643428">
      <w:pPr>
        <w:pStyle w:val="a3"/>
        <w:numPr>
          <w:ilvl w:val="0"/>
          <w:numId w:val="2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14:paraId="7C898FC3" w14:textId="62FFD336" w:rsidR="00643428" w:rsidRPr="00121818" w:rsidRDefault="00643428" w:rsidP="00643428">
      <w:pPr>
        <w:pStyle w:val="a3"/>
        <w:numPr>
          <w:ilvl w:val="0"/>
          <w:numId w:val="2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協辦單位：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臺北市政府動保處、</w:t>
      </w:r>
      <w:r w:rsidRPr="00121818">
        <w:rPr>
          <w:rFonts w:ascii="標楷體" w:eastAsia="標楷體" w:hAnsi="標楷體" w:hint="eastAsia"/>
          <w:sz w:val="28"/>
          <w:szCs w:val="28"/>
        </w:rPr>
        <w:t>中華民國保護動物協會、臺灣動物保護行政監督聯盟、臺灣公民參與協會、浪犬博士、</w:t>
      </w:r>
      <w:r w:rsidR="00BF6205" w:rsidRPr="00121818">
        <w:rPr>
          <w:rFonts w:ascii="標楷體" w:eastAsia="標楷體" w:hAnsi="標楷體" w:hint="eastAsia"/>
          <w:sz w:val="28"/>
          <w:szCs w:val="28"/>
        </w:rPr>
        <w:t>關懷生命協會</w:t>
      </w:r>
    </w:p>
    <w:p w14:paraId="1DB048F5" w14:textId="01BDA390" w:rsidR="000163F2" w:rsidRPr="00121818" w:rsidRDefault="000163F2" w:rsidP="00643428">
      <w:pPr>
        <w:pStyle w:val="a3"/>
        <w:numPr>
          <w:ilvl w:val="0"/>
          <w:numId w:val="2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實施對象：臺北市公私立中小學</w:t>
      </w:r>
    </w:p>
    <w:p w14:paraId="0C487921" w14:textId="4339B05C" w:rsidR="0067428C" w:rsidRPr="001E60AF" w:rsidRDefault="0067428C" w:rsidP="00A76A5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E60AF">
        <w:rPr>
          <w:rFonts w:ascii="標楷體" w:eastAsia="標楷體" w:hAnsi="標楷體" w:hint="eastAsia"/>
          <w:sz w:val="28"/>
          <w:szCs w:val="28"/>
        </w:rPr>
        <w:t>實施期程</w:t>
      </w:r>
    </w:p>
    <w:p w14:paraId="0A25D2E3" w14:textId="716B8E68" w:rsidR="00756970" w:rsidRPr="00121818" w:rsidRDefault="00756970" w:rsidP="00643428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宣導說明會：10</w:t>
      </w:r>
      <w:r w:rsidR="0028209C" w:rsidRPr="00121818">
        <w:rPr>
          <w:rFonts w:ascii="標楷體" w:eastAsia="標楷體" w:hAnsi="標楷體"/>
          <w:sz w:val="28"/>
          <w:szCs w:val="28"/>
        </w:rPr>
        <w:t>8</w:t>
      </w:r>
      <w:r w:rsidRPr="00121818">
        <w:rPr>
          <w:rFonts w:ascii="標楷體" w:eastAsia="標楷體" w:hAnsi="標楷體" w:hint="eastAsia"/>
          <w:sz w:val="28"/>
          <w:szCs w:val="28"/>
        </w:rPr>
        <w:t>年</w:t>
      </w:r>
      <w:r w:rsidR="005A7D2C" w:rsidRPr="00121818">
        <w:rPr>
          <w:rFonts w:ascii="標楷體" w:eastAsia="標楷體" w:hAnsi="標楷體" w:hint="eastAsia"/>
          <w:sz w:val="28"/>
          <w:szCs w:val="28"/>
        </w:rPr>
        <w:t>10</w:t>
      </w:r>
      <w:r w:rsidRPr="00121818">
        <w:rPr>
          <w:rFonts w:ascii="標楷體" w:eastAsia="標楷體" w:hAnsi="標楷體" w:hint="eastAsia"/>
          <w:sz w:val="28"/>
          <w:szCs w:val="28"/>
        </w:rPr>
        <w:t>月</w:t>
      </w:r>
      <w:r w:rsidR="00065538">
        <w:rPr>
          <w:rFonts w:ascii="標楷體" w:eastAsia="標楷體" w:hAnsi="標楷體" w:hint="eastAsia"/>
          <w:sz w:val="28"/>
          <w:szCs w:val="28"/>
        </w:rPr>
        <w:t>29日</w:t>
      </w:r>
    </w:p>
    <w:p w14:paraId="2CF99222" w14:textId="69422C7C" w:rsidR="0067428C" w:rsidRPr="00121818" w:rsidRDefault="0067428C" w:rsidP="00643428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計畫申請：10</w:t>
      </w:r>
      <w:r w:rsidR="0028209C" w:rsidRPr="00121818">
        <w:rPr>
          <w:rFonts w:ascii="標楷體" w:eastAsia="標楷體" w:hAnsi="標楷體"/>
          <w:sz w:val="28"/>
          <w:szCs w:val="28"/>
        </w:rPr>
        <w:t>8</w:t>
      </w:r>
      <w:r w:rsidRPr="00121818">
        <w:rPr>
          <w:rFonts w:ascii="標楷體" w:eastAsia="標楷體" w:hAnsi="標楷體" w:hint="eastAsia"/>
          <w:sz w:val="28"/>
          <w:szCs w:val="28"/>
        </w:rPr>
        <w:t>年</w:t>
      </w:r>
      <w:r w:rsidR="0028209C" w:rsidRPr="00121818">
        <w:rPr>
          <w:rFonts w:ascii="標楷體" w:eastAsia="標楷體" w:hAnsi="標楷體"/>
          <w:sz w:val="28"/>
          <w:szCs w:val="28"/>
        </w:rPr>
        <w:t>1</w:t>
      </w:r>
      <w:r w:rsidR="00065538">
        <w:rPr>
          <w:rFonts w:ascii="標楷體" w:eastAsia="標楷體" w:hAnsi="標楷體"/>
          <w:sz w:val="28"/>
          <w:szCs w:val="28"/>
        </w:rPr>
        <w:t>1</w:t>
      </w:r>
      <w:r w:rsidRPr="00121818">
        <w:rPr>
          <w:rFonts w:ascii="標楷體" w:eastAsia="標楷體" w:hAnsi="標楷體" w:hint="eastAsia"/>
          <w:sz w:val="28"/>
          <w:szCs w:val="28"/>
        </w:rPr>
        <w:t>月</w:t>
      </w:r>
    </w:p>
    <w:p w14:paraId="003D1AB8" w14:textId="79F739D7" w:rsidR="0067428C" w:rsidRPr="00121818" w:rsidRDefault="0067428C" w:rsidP="00643428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計畫執行：10</w:t>
      </w:r>
      <w:r w:rsidR="0028209C" w:rsidRPr="00121818">
        <w:rPr>
          <w:rFonts w:ascii="標楷體" w:eastAsia="標楷體" w:hAnsi="標楷體"/>
          <w:sz w:val="28"/>
          <w:szCs w:val="28"/>
        </w:rPr>
        <w:t>8</w:t>
      </w:r>
      <w:r w:rsidRPr="00121818">
        <w:rPr>
          <w:rFonts w:ascii="標楷體" w:eastAsia="標楷體" w:hAnsi="標楷體" w:hint="eastAsia"/>
          <w:sz w:val="28"/>
          <w:szCs w:val="28"/>
        </w:rPr>
        <w:t>年</w:t>
      </w:r>
      <w:r w:rsidR="0028209C" w:rsidRPr="00121818">
        <w:rPr>
          <w:rFonts w:ascii="標楷體" w:eastAsia="標楷體" w:hAnsi="標楷體"/>
          <w:sz w:val="28"/>
          <w:szCs w:val="28"/>
        </w:rPr>
        <w:t>11</w:t>
      </w:r>
      <w:r w:rsidRPr="00121818">
        <w:rPr>
          <w:rFonts w:ascii="標楷體" w:eastAsia="標楷體" w:hAnsi="標楷體" w:hint="eastAsia"/>
          <w:sz w:val="28"/>
          <w:szCs w:val="28"/>
        </w:rPr>
        <w:t>月</w:t>
      </w:r>
      <w:r w:rsidR="00C87244" w:rsidRPr="00121818">
        <w:rPr>
          <w:rFonts w:ascii="標楷體" w:eastAsia="標楷體" w:hAnsi="標楷體" w:hint="eastAsia"/>
          <w:sz w:val="28"/>
          <w:szCs w:val="28"/>
        </w:rPr>
        <w:t>至</w:t>
      </w:r>
      <w:r w:rsidRPr="00121818">
        <w:rPr>
          <w:rFonts w:ascii="標楷體" w:eastAsia="標楷體" w:hAnsi="標楷體" w:hint="eastAsia"/>
          <w:sz w:val="28"/>
          <w:szCs w:val="28"/>
        </w:rPr>
        <w:t>10</w:t>
      </w:r>
      <w:r w:rsidR="0028209C" w:rsidRPr="00121818">
        <w:rPr>
          <w:rFonts w:ascii="標楷體" w:eastAsia="標楷體" w:hAnsi="標楷體"/>
          <w:sz w:val="28"/>
          <w:szCs w:val="28"/>
        </w:rPr>
        <w:t>9</w:t>
      </w:r>
      <w:r w:rsidRPr="00121818">
        <w:rPr>
          <w:rFonts w:ascii="標楷體" w:eastAsia="標楷體" w:hAnsi="標楷體" w:hint="eastAsia"/>
          <w:sz w:val="28"/>
          <w:szCs w:val="28"/>
        </w:rPr>
        <w:t>年</w:t>
      </w:r>
      <w:r w:rsidR="0028209C" w:rsidRPr="00121818">
        <w:rPr>
          <w:rFonts w:ascii="標楷體" w:eastAsia="標楷體" w:hAnsi="標楷體"/>
          <w:sz w:val="28"/>
          <w:szCs w:val="28"/>
        </w:rPr>
        <w:t>6</w:t>
      </w:r>
      <w:r w:rsidRPr="00121818">
        <w:rPr>
          <w:rFonts w:ascii="標楷體" w:eastAsia="標楷體" w:hAnsi="標楷體" w:hint="eastAsia"/>
          <w:sz w:val="28"/>
          <w:szCs w:val="28"/>
        </w:rPr>
        <w:t>月</w:t>
      </w:r>
      <w:r w:rsidR="00DA1C96" w:rsidRPr="00121818">
        <w:rPr>
          <w:rFonts w:ascii="標楷體" w:eastAsia="標楷體" w:hAnsi="標楷體" w:hint="eastAsia"/>
          <w:sz w:val="28"/>
          <w:szCs w:val="28"/>
        </w:rPr>
        <w:t>30</w:t>
      </w:r>
      <w:r w:rsidRPr="00121818">
        <w:rPr>
          <w:rFonts w:ascii="標楷體" w:eastAsia="標楷體" w:hAnsi="標楷體" w:hint="eastAsia"/>
          <w:sz w:val="28"/>
          <w:szCs w:val="28"/>
        </w:rPr>
        <w:t>日。</w:t>
      </w:r>
    </w:p>
    <w:p w14:paraId="7AF41F19" w14:textId="18E53317" w:rsidR="00DA1C96" w:rsidRPr="001E60AF" w:rsidRDefault="0067428C" w:rsidP="00862540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成果</w:t>
      </w:r>
      <w:r w:rsidR="005531BA" w:rsidRPr="00121818">
        <w:rPr>
          <w:rFonts w:ascii="標楷體" w:eastAsia="標楷體" w:hAnsi="標楷體" w:hint="eastAsia"/>
          <w:sz w:val="28"/>
          <w:szCs w:val="28"/>
        </w:rPr>
        <w:t>發表與</w:t>
      </w:r>
      <w:r w:rsidRPr="00121818">
        <w:rPr>
          <w:rFonts w:ascii="標楷體" w:eastAsia="標楷體" w:hAnsi="標楷體" w:hint="eastAsia"/>
          <w:sz w:val="28"/>
          <w:szCs w:val="28"/>
        </w:rPr>
        <w:t>分享：</w:t>
      </w:r>
      <w:r w:rsidR="00DA1C96" w:rsidRPr="00121818">
        <w:rPr>
          <w:rFonts w:ascii="標楷體" w:eastAsia="標楷體" w:hAnsi="標楷體" w:hint="eastAsia"/>
          <w:sz w:val="28"/>
          <w:szCs w:val="28"/>
        </w:rPr>
        <w:t>10</w:t>
      </w:r>
      <w:r w:rsidR="0028209C" w:rsidRPr="00121818">
        <w:rPr>
          <w:rFonts w:ascii="標楷體" w:eastAsia="標楷體" w:hAnsi="標楷體"/>
          <w:sz w:val="28"/>
          <w:szCs w:val="28"/>
        </w:rPr>
        <w:t>9</w:t>
      </w:r>
      <w:r w:rsidRPr="00121818">
        <w:rPr>
          <w:rFonts w:ascii="標楷體" w:eastAsia="標楷體" w:hAnsi="標楷體" w:hint="eastAsia"/>
          <w:sz w:val="28"/>
          <w:szCs w:val="28"/>
        </w:rPr>
        <w:t>年</w:t>
      </w:r>
      <w:r w:rsidR="00216348" w:rsidRPr="00121818">
        <w:rPr>
          <w:rFonts w:ascii="標楷體" w:eastAsia="標楷體" w:hAnsi="標楷體" w:hint="eastAsia"/>
          <w:sz w:val="28"/>
          <w:szCs w:val="28"/>
        </w:rPr>
        <w:t xml:space="preserve"> </w:t>
      </w:r>
      <w:r w:rsidR="0028209C" w:rsidRPr="00121818">
        <w:rPr>
          <w:rFonts w:ascii="標楷體" w:eastAsia="標楷體" w:hAnsi="標楷體"/>
          <w:sz w:val="28"/>
          <w:szCs w:val="28"/>
        </w:rPr>
        <w:t>6</w:t>
      </w:r>
      <w:r w:rsidR="00685BFF" w:rsidRPr="00121818">
        <w:rPr>
          <w:rFonts w:ascii="標楷體" w:eastAsia="標楷體" w:hAnsi="標楷體" w:hint="eastAsia"/>
          <w:sz w:val="28"/>
          <w:szCs w:val="28"/>
        </w:rPr>
        <w:t>月</w:t>
      </w:r>
      <w:r w:rsidR="0028209C" w:rsidRPr="00121818">
        <w:rPr>
          <w:rFonts w:ascii="標楷體" w:eastAsia="標楷體" w:hAnsi="標楷體" w:hint="eastAsia"/>
          <w:sz w:val="28"/>
          <w:szCs w:val="28"/>
        </w:rPr>
        <w:t>（</w:t>
      </w:r>
      <w:r w:rsidR="002A7B10" w:rsidRPr="00121818">
        <w:rPr>
          <w:rFonts w:ascii="標楷體" w:eastAsia="標楷體" w:hAnsi="標楷體" w:hint="eastAsia"/>
          <w:sz w:val="28"/>
          <w:szCs w:val="28"/>
        </w:rPr>
        <w:t>世界動物權日每年</w:t>
      </w:r>
      <w:r w:rsidR="002A7B10" w:rsidRPr="00121818">
        <w:rPr>
          <w:rFonts w:ascii="標楷體" w:eastAsia="標楷體" w:hAnsi="標楷體"/>
          <w:sz w:val="28"/>
          <w:szCs w:val="28"/>
        </w:rPr>
        <w:t>6</w:t>
      </w:r>
      <w:r w:rsidR="002A7B10" w:rsidRPr="00121818">
        <w:rPr>
          <w:rFonts w:ascii="標楷體" w:eastAsia="標楷體" w:hAnsi="標楷體" w:hint="eastAsia"/>
          <w:sz w:val="28"/>
          <w:szCs w:val="28"/>
        </w:rPr>
        <w:t>月的第一個週</w:t>
      </w:r>
      <w:r w:rsidR="002A7B10" w:rsidRPr="001E60AF">
        <w:rPr>
          <w:rFonts w:ascii="標楷體" w:eastAsia="標楷體" w:hAnsi="標楷體" w:hint="eastAsia"/>
          <w:sz w:val="28"/>
          <w:szCs w:val="28"/>
        </w:rPr>
        <w:t>日）</w:t>
      </w:r>
    </w:p>
    <w:p w14:paraId="3F229A3F" w14:textId="124C4F5A" w:rsidR="00EA230C" w:rsidRPr="001E60AF" w:rsidRDefault="007102F4" w:rsidP="00EA230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E60AF">
        <w:rPr>
          <w:rFonts w:ascii="標楷體" w:eastAsia="標楷體" w:hAnsi="標楷體" w:hint="eastAsia"/>
          <w:sz w:val="28"/>
          <w:szCs w:val="28"/>
        </w:rPr>
        <w:t>推動架構與</w:t>
      </w:r>
      <w:r w:rsidR="00CC0DF9" w:rsidRPr="001E60AF">
        <w:rPr>
          <w:rFonts w:ascii="標楷體" w:eastAsia="標楷體" w:hAnsi="標楷體" w:hint="eastAsia"/>
          <w:sz w:val="28"/>
          <w:szCs w:val="28"/>
        </w:rPr>
        <w:t>議題</w:t>
      </w:r>
      <w:r w:rsidR="004839FC" w:rsidRPr="001E60AF">
        <w:rPr>
          <w:rFonts w:ascii="標楷體" w:eastAsia="標楷體" w:hAnsi="標楷體" w:hint="eastAsia"/>
          <w:sz w:val="28"/>
          <w:szCs w:val="28"/>
        </w:rPr>
        <w:t>任務</w:t>
      </w:r>
    </w:p>
    <w:p w14:paraId="03550F97" w14:textId="7C3993FA" w:rsidR="00E95DBC" w:rsidRPr="00121818" w:rsidRDefault="00F309A2" w:rsidP="00A1026E">
      <w:pPr>
        <w:pStyle w:val="a3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以「動物生命關懷」、「動物福利與保育」、「動物醫學與疾病」、「寵物的飲食營養與健康」、「寵物美容及清潔」、「寵物的商品包裝與行銷」與「動物</w:t>
      </w:r>
      <w:r w:rsidR="00FF5913" w:rsidRPr="00121818">
        <w:rPr>
          <w:rFonts w:ascii="標楷體" w:eastAsia="標楷體" w:hAnsi="標楷體" w:hint="eastAsia"/>
          <w:sz w:val="28"/>
          <w:szCs w:val="28"/>
        </w:rPr>
        <w:t>認養</w:t>
      </w:r>
      <w:r w:rsidRPr="00121818">
        <w:rPr>
          <w:rFonts w:ascii="標楷體" w:eastAsia="標楷體" w:hAnsi="標楷體" w:hint="eastAsia"/>
          <w:sz w:val="28"/>
          <w:szCs w:val="28"/>
        </w:rPr>
        <w:t>與訓練」七項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議題</w:t>
      </w:r>
      <w:r w:rsidRPr="00121818">
        <w:rPr>
          <w:rFonts w:ascii="標楷體" w:eastAsia="標楷體" w:hAnsi="標楷體" w:hint="eastAsia"/>
          <w:sz w:val="28"/>
          <w:szCs w:val="28"/>
        </w:rPr>
        <w:t>分組，組成推動小組，各組之工作任務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分為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國小中年級、國小高年級、國中及高中四個學習階段之議題任務及</w:t>
      </w:r>
      <w:r w:rsidR="002C56A8" w:rsidRPr="00121818">
        <w:rPr>
          <w:rFonts w:ascii="標楷體" w:eastAsia="標楷體" w:hAnsi="標楷體"/>
          <w:sz w:val="28"/>
          <w:szCs w:val="28"/>
          <w:lang w:val="en-US"/>
        </w:rPr>
        <w:t>108</w:t>
      </w:r>
      <w:r w:rsidR="002C56A8" w:rsidRPr="00121818">
        <w:rPr>
          <w:rFonts w:ascii="標楷體" w:eastAsia="標楷體" w:hAnsi="標楷體" w:hint="eastAsia"/>
          <w:sz w:val="28"/>
          <w:szCs w:val="28"/>
          <w:lang w:val="en-US"/>
        </w:rPr>
        <w:t>課綱</w:t>
      </w:r>
      <w:r w:rsidR="001C4A28">
        <w:rPr>
          <w:rFonts w:ascii="標楷體" w:eastAsia="標楷體" w:hAnsi="標楷體" w:hint="eastAsia"/>
          <w:sz w:val="28"/>
          <w:szCs w:val="28"/>
          <w:lang w:val="en-US"/>
        </w:rPr>
        <w:t>(領</w:t>
      </w:r>
      <w:r w:rsidR="000A16F8">
        <w:rPr>
          <w:rFonts w:ascii="標楷體" w:eastAsia="標楷體" w:hAnsi="標楷體" w:hint="eastAsia"/>
          <w:sz w:val="28"/>
          <w:szCs w:val="28"/>
          <w:lang w:val="en-US"/>
        </w:rPr>
        <w:t>綱</w:t>
      </w:r>
      <w:r w:rsidR="001C4A28">
        <w:rPr>
          <w:rFonts w:ascii="標楷體" w:eastAsia="標楷體" w:hAnsi="標楷體" w:hint="eastAsia"/>
          <w:sz w:val="28"/>
          <w:szCs w:val="28"/>
          <w:lang w:val="en-US"/>
        </w:rPr>
        <w:t>學習內容)</w:t>
      </w:r>
      <w:r w:rsidR="000A16F8">
        <w:rPr>
          <w:rFonts w:ascii="標楷體" w:eastAsia="標楷體" w:hAnsi="標楷體" w:hint="eastAsia"/>
          <w:sz w:val="28"/>
          <w:szCs w:val="28"/>
          <w:lang w:val="en-US"/>
        </w:rPr>
        <w:t>對照表（如附表</w:t>
      </w:r>
      <w:r w:rsidR="00A1026E" w:rsidRPr="00121818">
        <w:rPr>
          <w:rFonts w:ascii="標楷體" w:eastAsia="標楷體" w:hAnsi="標楷體"/>
          <w:sz w:val="28"/>
          <w:szCs w:val="28"/>
          <w:lang w:val="en-US"/>
        </w:rPr>
        <w:t>）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。七大議題之推動任務內容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簡列如下：</w:t>
      </w:r>
      <w:r w:rsidR="00A1026E" w:rsidRPr="00121818">
        <w:rPr>
          <w:rFonts w:ascii="標楷體" w:eastAsia="標楷體" w:hAnsi="標楷體"/>
          <w:sz w:val="28"/>
          <w:szCs w:val="28"/>
        </w:rPr>
        <w:t xml:space="preserve"> </w:t>
      </w:r>
    </w:p>
    <w:p w14:paraId="1C1E2799" w14:textId="22303C7F" w:rsidR="00B87F7A" w:rsidRPr="00121818" w:rsidRDefault="00B87F7A" w:rsidP="00B87F7A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動物生命關懷組：</w:t>
      </w:r>
      <w:r w:rsidR="00871796" w:rsidRPr="00121818">
        <w:rPr>
          <w:rFonts w:ascii="標楷體" w:eastAsia="標楷體" w:hAnsi="標楷體" w:hint="eastAsia"/>
          <w:sz w:val="28"/>
          <w:szCs w:val="28"/>
          <w:lang w:val="en-US"/>
        </w:rPr>
        <w:t>透過電影賞析，引發有關「人權」、「生命教育」、「長照」等</w:t>
      </w:r>
      <w:r w:rsidR="00352131" w:rsidRPr="00121818">
        <w:rPr>
          <w:rFonts w:ascii="標楷體" w:eastAsia="標楷體" w:hAnsi="標楷體" w:hint="eastAsia"/>
          <w:sz w:val="28"/>
          <w:szCs w:val="28"/>
          <w:lang w:val="en-US"/>
        </w:rPr>
        <w:t>議題</w:t>
      </w:r>
      <w:r w:rsidR="00871796" w:rsidRPr="00121818">
        <w:rPr>
          <w:rFonts w:ascii="標楷體" w:eastAsia="標楷體" w:hAnsi="標楷體" w:hint="eastAsia"/>
          <w:sz w:val="28"/>
          <w:szCs w:val="28"/>
          <w:lang w:val="en-US"/>
        </w:rPr>
        <w:t>討論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，並邀請動物保護相關協會與機構及專家學者入校演講，探討動物生命關懷之</w:t>
      </w:r>
      <w:r w:rsidR="00A1074D" w:rsidRPr="00121818">
        <w:rPr>
          <w:rFonts w:ascii="標楷體" w:eastAsia="標楷體" w:hAnsi="標楷體" w:hint="eastAsia"/>
          <w:sz w:val="28"/>
          <w:szCs w:val="28"/>
          <w:lang w:val="en-US"/>
        </w:rPr>
        <w:t>相關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議題。</w:t>
      </w:r>
    </w:p>
    <w:p w14:paraId="6D1754F1" w14:textId="32D88691" w:rsidR="00B87F7A" w:rsidRPr="00121818" w:rsidRDefault="00B87F7A" w:rsidP="00A1026E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動物福利與保育組：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透過參觀收容所，讓學生了解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或紀錄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「流浪狗」的處境等。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透過觀察家裡</w:t>
      </w:r>
      <w:r w:rsidR="009F5367" w:rsidRPr="00121818">
        <w:rPr>
          <w:rFonts w:ascii="標楷體" w:eastAsia="標楷體" w:hAnsi="標楷體" w:hint="eastAsia"/>
          <w:sz w:val="28"/>
          <w:szCs w:val="28"/>
          <w:lang w:val="en-US"/>
        </w:rPr>
        <w:t>或</w:t>
      </w:r>
      <w:r w:rsidR="003E0EC9" w:rsidRPr="00121818">
        <w:rPr>
          <w:rFonts w:ascii="標楷體" w:eastAsia="標楷體" w:hAnsi="標楷體" w:hint="eastAsia"/>
          <w:sz w:val="28"/>
          <w:szCs w:val="28"/>
          <w:lang w:val="en-US"/>
        </w:rPr>
        <w:t>周遭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社區</w:t>
      </w:r>
      <w:r w:rsidR="005D6104" w:rsidRPr="00121818">
        <w:rPr>
          <w:rFonts w:ascii="標楷體" w:eastAsia="標楷體" w:hAnsi="標楷體" w:hint="eastAsia"/>
          <w:sz w:val="28"/>
          <w:szCs w:val="28"/>
          <w:lang w:val="en-US"/>
        </w:rPr>
        <w:t>的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流浪狗、紀錄其生活，培養換位思考能力</w:t>
      </w:r>
      <w:r w:rsidR="003E0EC9" w:rsidRPr="00121818">
        <w:rPr>
          <w:rFonts w:ascii="標楷體" w:eastAsia="標楷體" w:hAnsi="標楷體" w:hint="eastAsia"/>
          <w:sz w:val="28"/>
          <w:szCs w:val="28"/>
          <w:lang w:val="en-US"/>
        </w:rPr>
        <w:t>，</w:t>
      </w:r>
      <w:r w:rsidR="00A1026E" w:rsidRPr="00121818">
        <w:rPr>
          <w:rFonts w:ascii="標楷體" w:eastAsia="標楷體" w:hAnsi="標楷體" w:hint="eastAsia"/>
          <w:sz w:val="28"/>
          <w:szCs w:val="28"/>
          <w:lang w:val="en-US"/>
        </w:rPr>
        <w:t>進而探討各過動物保育制度及相關法令之比較。</w:t>
      </w:r>
    </w:p>
    <w:p w14:paraId="4724E4F6" w14:textId="6F837F60" w:rsidR="00A1026E" w:rsidRPr="00121818" w:rsidRDefault="00B87F7A" w:rsidP="005901B1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動物醫學與疾病組：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邀</w:t>
      </w:r>
      <w:r w:rsidR="005901B1" w:rsidRPr="00121818">
        <w:rPr>
          <w:rFonts w:ascii="標楷體" w:eastAsia="標楷體" w:hAnsi="標楷體" w:hint="eastAsia"/>
          <w:sz w:val="28"/>
          <w:szCs w:val="28"/>
        </w:rPr>
        <w:t>請動物保育收容單位之照顧動物工作者、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獸醫入校，舉辦</w:t>
      </w:r>
      <w:r w:rsidR="005901B1" w:rsidRPr="00121818">
        <w:rPr>
          <w:rFonts w:ascii="標楷體" w:eastAsia="標楷體" w:hAnsi="標楷體" w:hint="eastAsia"/>
          <w:sz w:val="28"/>
          <w:szCs w:val="28"/>
        </w:rPr>
        <w:t>動物醫學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科普獎座</w:t>
      </w:r>
      <w:r w:rsidR="005D6104" w:rsidRPr="00121818">
        <w:rPr>
          <w:rFonts w:ascii="標楷體" w:eastAsia="標楷體" w:hAnsi="標楷體" w:hint="eastAsia"/>
          <w:sz w:val="28"/>
          <w:szCs w:val="28"/>
        </w:rPr>
        <w:t>，讓學生具備基礎的動物疾</w:t>
      </w:r>
      <w:r w:rsidR="005D6104" w:rsidRPr="00121818">
        <w:rPr>
          <w:rFonts w:ascii="標楷體" w:eastAsia="標楷體" w:hAnsi="標楷體" w:hint="eastAsia"/>
          <w:sz w:val="28"/>
          <w:szCs w:val="28"/>
        </w:rPr>
        <w:lastRenderedPageBreak/>
        <w:t>病之傳染途徑，認識</w:t>
      </w:r>
      <w:r w:rsidR="005901B1" w:rsidRPr="00121818">
        <w:rPr>
          <w:rFonts w:ascii="標楷體" w:eastAsia="標楷體" w:hAnsi="標楷體" w:hint="eastAsia"/>
          <w:sz w:val="28"/>
          <w:szCs w:val="28"/>
        </w:rPr>
        <w:t>寵物的生理與疾病等知識</w:t>
      </w:r>
      <w:r w:rsidR="00A1026E" w:rsidRPr="00121818">
        <w:rPr>
          <w:rFonts w:ascii="標楷體" w:eastAsia="標楷體" w:hAnsi="標楷體" w:hint="eastAsia"/>
          <w:sz w:val="28"/>
          <w:szCs w:val="28"/>
        </w:rPr>
        <w:t>。</w:t>
      </w:r>
    </w:p>
    <w:p w14:paraId="7CC2A731" w14:textId="31878879" w:rsidR="005901B1" w:rsidRPr="00121818" w:rsidRDefault="00B87F7A" w:rsidP="005901B1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寵物的飲食營養與健康組：</w:t>
      </w:r>
      <w:r w:rsidR="005901B1" w:rsidRPr="00121818">
        <w:rPr>
          <w:rFonts w:ascii="標楷體" w:eastAsia="標楷體" w:hAnsi="標楷體" w:hint="eastAsia"/>
          <w:sz w:val="28"/>
          <w:szCs w:val="28"/>
        </w:rPr>
        <w:t>邀請寵物食品或營養師入校進行講座，</w:t>
      </w:r>
      <w:r w:rsidRPr="00121818">
        <w:rPr>
          <w:rFonts w:ascii="標楷體" w:eastAsia="標楷體" w:hAnsi="標楷體" w:hint="eastAsia"/>
          <w:sz w:val="28"/>
          <w:szCs w:val="28"/>
        </w:rPr>
        <w:t>教導</w:t>
      </w:r>
      <w:r w:rsidR="005901B1" w:rsidRPr="00121818">
        <w:rPr>
          <w:rFonts w:ascii="標楷體" w:eastAsia="標楷體" w:hAnsi="標楷體" w:hint="eastAsia"/>
          <w:sz w:val="28"/>
          <w:szCs w:val="28"/>
        </w:rPr>
        <w:t>寵物的食物禁忌、飲食與健康，並</w:t>
      </w:r>
      <w:r w:rsidRPr="00121818">
        <w:rPr>
          <w:rFonts w:ascii="標楷體" w:eastAsia="標楷體" w:hAnsi="標楷體" w:hint="eastAsia"/>
          <w:sz w:val="28"/>
          <w:szCs w:val="28"/>
        </w:rPr>
        <w:t>透過調配、製作寵物餐、寵物零食，認識動物與人類的身體構造</w:t>
      </w:r>
      <w:r w:rsidR="005D6104" w:rsidRPr="00121818">
        <w:rPr>
          <w:rFonts w:ascii="標楷體" w:eastAsia="標楷體" w:hAnsi="標楷體" w:hint="eastAsia"/>
          <w:sz w:val="28"/>
          <w:szCs w:val="28"/>
        </w:rPr>
        <w:t>之</w:t>
      </w:r>
      <w:r w:rsidRPr="00121818">
        <w:rPr>
          <w:rFonts w:ascii="標楷體" w:eastAsia="標楷體" w:hAnsi="標楷體" w:hint="eastAsia"/>
          <w:sz w:val="28"/>
          <w:szCs w:val="28"/>
        </w:rPr>
        <w:t>不同，</w:t>
      </w:r>
      <w:r w:rsidR="005D6104" w:rsidRPr="00121818">
        <w:rPr>
          <w:rFonts w:ascii="標楷體" w:eastAsia="標楷體" w:hAnsi="標楷體" w:hint="eastAsia"/>
          <w:sz w:val="28"/>
          <w:szCs w:val="28"/>
        </w:rPr>
        <w:t>及其飲食與所需</w:t>
      </w:r>
      <w:r w:rsidRPr="00121818">
        <w:rPr>
          <w:rFonts w:ascii="標楷體" w:eastAsia="標楷體" w:hAnsi="標楷體" w:hint="eastAsia"/>
          <w:sz w:val="28"/>
          <w:szCs w:val="28"/>
        </w:rPr>
        <w:t>營養等的</w:t>
      </w:r>
      <w:r w:rsidR="005D6104" w:rsidRPr="00121818">
        <w:rPr>
          <w:rFonts w:ascii="標楷體" w:eastAsia="標楷體" w:hAnsi="標楷體" w:hint="eastAsia"/>
          <w:sz w:val="28"/>
          <w:szCs w:val="28"/>
        </w:rPr>
        <w:t>注意事項</w:t>
      </w:r>
      <w:r w:rsidRPr="00121818">
        <w:rPr>
          <w:rFonts w:ascii="標楷體" w:eastAsia="標楷體" w:hAnsi="標楷體" w:hint="eastAsia"/>
          <w:sz w:val="28"/>
          <w:szCs w:val="28"/>
        </w:rPr>
        <w:t>。</w:t>
      </w:r>
    </w:p>
    <w:p w14:paraId="0A067717" w14:textId="5A1105C1" w:rsidR="00704609" w:rsidRPr="00121818" w:rsidRDefault="00704609" w:rsidP="005901B1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寵物美容及清潔組：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邀請寵物美容師</w:t>
      </w:r>
      <w:r w:rsidR="00687BBB" w:rsidRPr="00121818">
        <w:rPr>
          <w:rFonts w:ascii="標楷體" w:eastAsia="標楷體" w:hAnsi="標楷體" w:hint="eastAsia"/>
          <w:sz w:val="28"/>
          <w:szCs w:val="28"/>
          <w:lang w:val="en-US"/>
        </w:rPr>
        <w:t>、獸醫等</w:t>
      </w:r>
      <w:r w:rsidR="00FA7389" w:rsidRPr="00121818">
        <w:rPr>
          <w:rFonts w:ascii="標楷體" w:eastAsia="標楷體" w:hAnsi="標楷體" w:hint="eastAsia"/>
          <w:sz w:val="28"/>
          <w:szCs w:val="28"/>
          <w:lang w:val="en-US"/>
        </w:rPr>
        <w:t>專業人員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到校演講</w:t>
      </w:r>
      <w:r w:rsidR="00B21BDF" w:rsidRPr="00121818">
        <w:rPr>
          <w:rFonts w:ascii="標楷體" w:eastAsia="標楷體" w:hAnsi="標楷體" w:hint="eastAsia"/>
          <w:sz w:val="28"/>
          <w:szCs w:val="28"/>
          <w:lang w:val="en-US"/>
        </w:rPr>
        <w:t>，或至</w:t>
      </w:r>
      <w:r w:rsidR="00FA7389" w:rsidRPr="00121818">
        <w:rPr>
          <w:rFonts w:ascii="標楷體" w:eastAsia="標楷體" w:hAnsi="標楷體" w:hint="eastAsia"/>
          <w:sz w:val="28"/>
          <w:szCs w:val="28"/>
          <w:lang w:val="en-US"/>
        </w:rPr>
        <w:t>獸醫院、</w:t>
      </w:r>
      <w:r w:rsidR="00B21BDF" w:rsidRPr="00121818">
        <w:rPr>
          <w:rFonts w:ascii="標楷體" w:eastAsia="標楷體" w:hAnsi="標楷體" w:hint="eastAsia"/>
          <w:sz w:val="28"/>
          <w:szCs w:val="28"/>
          <w:lang w:val="en-US"/>
        </w:rPr>
        <w:t>寵物美容工作室參訪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，</w:t>
      </w:r>
      <w:r w:rsidR="00FA7389" w:rsidRPr="00121818">
        <w:rPr>
          <w:rFonts w:ascii="標楷體" w:eastAsia="標楷體" w:hAnsi="標楷體" w:hint="eastAsia"/>
          <w:sz w:val="28"/>
          <w:szCs w:val="28"/>
          <w:lang w:val="en-US"/>
        </w:rPr>
        <w:t>以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了解寵物的清潔與美容</w:t>
      </w:r>
      <w:r w:rsidR="00FA7389" w:rsidRPr="00121818">
        <w:rPr>
          <w:rFonts w:ascii="標楷體" w:eastAsia="標楷體" w:hAnsi="標楷體" w:hint="eastAsia"/>
          <w:sz w:val="28"/>
          <w:szCs w:val="28"/>
          <w:lang w:val="en-US"/>
        </w:rPr>
        <w:t>的相關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知識</w:t>
      </w:r>
      <w:r w:rsidR="0002033E" w:rsidRPr="00121818">
        <w:rPr>
          <w:rFonts w:ascii="標楷體" w:eastAsia="標楷體" w:hAnsi="標楷體" w:hint="eastAsia"/>
          <w:sz w:val="28"/>
          <w:szCs w:val="28"/>
          <w:lang w:val="en-US"/>
        </w:rPr>
        <w:t>，例如寵物驅蟲</w:t>
      </w:r>
      <w:r w:rsidR="00471522" w:rsidRPr="00121818">
        <w:rPr>
          <w:rFonts w:ascii="標楷體" w:eastAsia="標楷體" w:hAnsi="標楷體" w:hint="eastAsia"/>
          <w:sz w:val="28"/>
          <w:szCs w:val="28"/>
          <w:lang w:val="en-US"/>
        </w:rPr>
        <w:t>、毛髮梳理及</w:t>
      </w:r>
      <w:r w:rsidR="0002033E" w:rsidRPr="00121818">
        <w:rPr>
          <w:rFonts w:ascii="標楷體" w:eastAsia="標楷體" w:hAnsi="標楷體" w:hint="eastAsia"/>
          <w:sz w:val="28"/>
          <w:szCs w:val="28"/>
          <w:lang w:val="en-US"/>
        </w:rPr>
        <w:t>環境</w:t>
      </w:r>
      <w:r w:rsidR="008A404A" w:rsidRPr="00121818">
        <w:rPr>
          <w:rFonts w:ascii="標楷體" w:eastAsia="標楷體" w:hAnsi="標楷體" w:hint="eastAsia"/>
          <w:sz w:val="28"/>
          <w:szCs w:val="28"/>
          <w:lang w:val="en-US"/>
        </w:rPr>
        <w:t>清潔</w:t>
      </w:r>
      <w:r w:rsidR="0091334A" w:rsidRPr="00121818">
        <w:rPr>
          <w:rFonts w:ascii="標楷體" w:eastAsia="標楷體" w:hAnsi="標楷體" w:hint="eastAsia"/>
          <w:sz w:val="28"/>
          <w:szCs w:val="28"/>
          <w:lang w:val="en-US"/>
        </w:rPr>
        <w:t>與維護</w:t>
      </w:r>
      <w:r w:rsidR="00687BBB" w:rsidRPr="00121818">
        <w:rPr>
          <w:rFonts w:ascii="標楷體" w:eastAsia="標楷體" w:hAnsi="標楷體" w:hint="eastAsia"/>
          <w:sz w:val="28"/>
          <w:szCs w:val="28"/>
          <w:lang w:val="en-US"/>
        </w:rPr>
        <w:t>等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，進而認識寵物相關行業，引導國高中職學生進行職業認識與探索</w:t>
      </w:r>
      <w:r w:rsidR="00D75335" w:rsidRPr="00121818">
        <w:rPr>
          <w:rFonts w:ascii="標楷體" w:eastAsia="標楷體" w:hAnsi="標楷體" w:hint="eastAsia"/>
          <w:sz w:val="28"/>
          <w:szCs w:val="28"/>
          <w:lang w:val="en-US"/>
        </w:rPr>
        <w:t>。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鼓勵高中職成立相關社團</w:t>
      </w:r>
      <w:r w:rsidR="00531F4B" w:rsidRPr="00121818">
        <w:rPr>
          <w:rFonts w:ascii="標楷體" w:eastAsia="標楷體" w:hAnsi="標楷體" w:hint="eastAsia"/>
          <w:sz w:val="28"/>
          <w:szCs w:val="28"/>
          <w:lang w:val="en-US"/>
        </w:rPr>
        <w:t>或實驗班</w:t>
      </w:r>
      <w:r w:rsidR="00D75335" w:rsidRPr="00121818">
        <w:rPr>
          <w:rFonts w:ascii="標楷體" w:eastAsia="標楷體" w:hAnsi="標楷體" w:hint="eastAsia"/>
          <w:sz w:val="28"/>
          <w:szCs w:val="28"/>
          <w:lang w:val="en-US"/>
        </w:rPr>
        <w:t>，</w:t>
      </w:r>
      <w:r w:rsidR="008C034A" w:rsidRPr="00121818">
        <w:rPr>
          <w:rFonts w:ascii="標楷體" w:eastAsia="標楷體" w:hAnsi="標楷體" w:hint="eastAsia"/>
          <w:sz w:val="28"/>
          <w:szCs w:val="28"/>
          <w:lang w:val="en-US"/>
        </w:rPr>
        <w:t>或</w:t>
      </w:r>
      <w:r w:rsidR="00D75335" w:rsidRPr="00121818">
        <w:rPr>
          <w:rFonts w:ascii="標楷體" w:eastAsia="標楷體" w:hAnsi="標楷體" w:hint="eastAsia"/>
          <w:sz w:val="28"/>
          <w:szCs w:val="28"/>
          <w:lang w:val="en-US"/>
        </w:rPr>
        <w:t>於高職</w:t>
      </w:r>
      <w:r w:rsidR="00531F4B" w:rsidRPr="00121818">
        <w:rPr>
          <w:rFonts w:ascii="標楷體" w:eastAsia="標楷體" w:hAnsi="標楷體" w:hint="eastAsia"/>
          <w:sz w:val="28"/>
          <w:szCs w:val="28"/>
          <w:lang w:val="en-US"/>
        </w:rPr>
        <w:t>美容相關科系設立相關組別或單獨設科</w:t>
      </w:r>
      <w:r w:rsidR="005901B1" w:rsidRPr="00121818">
        <w:rPr>
          <w:rFonts w:ascii="標楷體" w:eastAsia="標楷體" w:hAnsi="標楷體" w:hint="eastAsia"/>
          <w:sz w:val="28"/>
          <w:szCs w:val="28"/>
          <w:lang w:val="en-US"/>
        </w:rPr>
        <w:t>。</w:t>
      </w:r>
    </w:p>
    <w:p w14:paraId="0A94242A" w14:textId="5289E073" w:rsidR="00704609" w:rsidRPr="00121818" w:rsidRDefault="00704609" w:rsidP="005901B1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寵物的商品包裝與行銷組：</w:t>
      </w:r>
      <w:r w:rsidR="005901B1" w:rsidRPr="00121818">
        <w:rPr>
          <w:rFonts w:ascii="標楷體" w:eastAsia="標楷體" w:hAnsi="標楷體" w:hint="eastAsia"/>
          <w:sz w:val="28"/>
          <w:szCs w:val="28"/>
        </w:rPr>
        <w:t>結合文創工作室或視覺藝術工作者引導</w:t>
      </w:r>
      <w:r w:rsidR="009C23F9" w:rsidRPr="00121818">
        <w:rPr>
          <w:rFonts w:ascii="標楷體" w:eastAsia="標楷體" w:hAnsi="標楷體" w:hint="eastAsia"/>
          <w:sz w:val="28"/>
          <w:szCs w:val="28"/>
        </w:rPr>
        <w:t>學生製作動物保育或寵物的文創商品（例如：繪本、貼圖、寵物飾品等），</w:t>
      </w:r>
      <w:r w:rsidR="008D3AE2" w:rsidRPr="00121818">
        <w:rPr>
          <w:rFonts w:ascii="標楷體" w:eastAsia="標楷體" w:hAnsi="標楷體" w:hint="eastAsia"/>
          <w:sz w:val="28"/>
          <w:szCs w:val="28"/>
        </w:rPr>
        <w:t>以</w:t>
      </w:r>
      <w:r w:rsidR="009C23F9" w:rsidRPr="00121818">
        <w:rPr>
          <w:rFonts w:ascii="標楷體" w:eastAsia="標楷體" w:hAnsi="標楷體" w:hint="eastAsia"/>
          <w:sz w:val="28"/>
          <w:szCs w:val="28"/>
        </w:rPr>
        <w:t>行銷動保的相關理念。</w:t>
      </w:r>
    </w:p>
    <w:p w14:paraId="428B717F" w14:textId="4A69BC85" w:rsidR="00600134" w:rsidRPr="00121818" w:rsidRDefault="00FF5913" w:rsidP="009C23F9">
      <w:pPr>
        <w:pStyle w:val="a3"/>
        <w:numPr>
          <w:ilvl w:val="1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動物認養</w:t>
      </w:r>
      <w:r w:rsidR="009C23F9" w:rsidRPr="00121818">
        <w:rPr>
          <w:rFonts w:ascii="標楷體" w:eastAsia="標楷體" w:hAnsi="標楷體" w:hint="eastAsia"/>
          <w:sz w:val="28"/>
          <w:szCs w:val="28"/>
        </w:rPr>
        <w:t>與訓練組：藉由跨領域主題課程之設計，引導學生重視動物保育、校園犬貓等議題，了解寵物的生活習性及行為習慣，舉辦</w:t>
      </w:r>
      <w:r w:rsidR="00DB641B" w:rsidRPr="00121818">
        <w:rPr>
          <w:rFonts w:ascii="標楷體" w:eastAsia="標楷體" w:hAnsi="標楷體" w:hint="eastAsia"/>
          <w:sz w:val="28"/>
          <w:szCs w:val="28"/>
        </w:rPr>
        <w:t>家有毛小孩之影片與經驗分享（一日同樂會）、</w:t>
      </w:r>
      <w:r w:rsidR="009C23F9" w:rsidRPr="00121818">
        <w:rPr>
          <w:rFonts w:ascii="標楷體" w:eastAsia="標楷體" w:hAnsi="標楷體" w:hint="eastAsia"/>
          <w:sz w:val="28"/>
          <w:szCs w:val="28"/>
        </w:rPr>
        <w:t>智慧型寵物屋的設計競賽、小公民（校園犬貓認養計畫</w:t>
      </w:r>
      <w:r w:rsidR="008A404A" w:rsidRPr="00121818">
        <w:rPr>
          <w:rFonts w:ascii="標楷體" w:eastAsia="標楷體" w:hAnsi="標楷體" w:hint="eastAsia"/>
          <w:sz w:val="28"/>
          <w:szCs w:val="28"/>
        </w:rPr>
        <w:t>）</w:t>
      </w:r>
      <w:r w:rsidR="00787E3F" w:rsidRPr="00121818">
        <w:rPr>
          <w:rFonts w:ascii="標楷體" w:eastAsia="標楷體" w:hAnsi="標楷體" w:hint="eastAsia"/>
          <w:sz w:val="28"/>
          <w:szCs w:val="28"/>
        </w:rPr>
        <w:t>等活動，</w:t>
      </w:r>
      <w:r w:rsidR="009C23F9" w:rsidRPr="00121818">
        <w:rPr>
          <w:rFonts w:ascii="標楷體" w:eastAsia="標楷體" w:hAnsi="標楷體" w:hint="eastAsia"/>
          <w:sz w:val="28"/>
          <w:szCs w:val="28"/>
        </w:rPr>
        <w:t>並給予學生相關的補助與獎勵等。</w:t>
      </w:r>
    </w:p>
    <w:p w14:paraId="538D24FD" w14:textId="762DE63E" w:rsidR="00412763" w:rsidRPr="00121818" w:rsidRDefault="00CA4B1B" w:rsidP="0062717C">
      <w:pPr>
        <w:pStyle w:val="a3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獎勵機制</w:t>
      </w:r>
      <w:r w:rsidR="0062717C" w:rsidRPr="00121818">
        <w:rPr>
          <w:rFonts w:ascii="標楷體" w:eastAsia="標楷體" w:hAnsi="標楷體"/>
          <w:sz w:val="28"/>
          <w:szCs w:val="28"/>
        </w:rPr>
        <w:br/>
      </w:r>
      <w:r w:rsidR="00CC0DF9" w:rsidRPr="00121818">
        <w:rPr>
          <w:rFonts w:ascii="標楷體" w:eastAsia="標楷體" w:hAnsi="標楷體" w:hint="eastAsia"/>
          <w:sz w:val="28"/>
          <w:szCs w:val="28"/>
        </w:rPr>
        <w:t>以班級（或社團）為單位引導學生完成議題任務後，</w:t>
      </w:r>
      <w:r w:rsidR="00C13697" w:rsidRPr="00121818">
        <w:rPr>
          <w:rFonts w:ascii="標楷體" w:eastAsia="標楷體" w:hAnsi="標楷體" w:hint="eastAsia"/>
          <w:sz w:val="28"/>
          <w:szCs w:val="28"/>
        </w:rPr>
        <w:t>達成</w:t>
      </w:r>
      <w:r w:rsidR="00F86D6B" w:rsidRPr="00121818">
        <w:rPr>
          <w:rFonts w:ascii="標楷體" w:eastAsia="標楷體" w:hAnsi="標楷體" w:hint="eastAsia"/>
          <w:sz w:val="28"/>
          <w:szCs w:val="28"/>
        </w:rPr>
        <w:t>四</w:t>
      </w:r>
      <w:r w:rsidR="00C13697" w:rsidRPr="00121818">
        <w:rPr>
          <w:rFonts w:ascii="標楷體" w:eastAsia="標楷體" w:hAnsi="標楷體" w:hint="eastAsia"/>
          <w:sz w:val="28"/>
          <w:szCs w:val="28"/>
        </w:rPr>
        <w:t>項</w:t>
      </w:r>
      <w:r w:rsidR="00731A86" w:rsidRPr="00121818">
        <w:rPr>
          <w:rFonts w:ascii="標楷體" w:eastAsia="標楷體" w:hAnsi="標楷體" w:hint="eastAsia"/>
          <w:sz w:val="28"/>
          <w:szCs w:val="28"/>
        </w:rPr>
        <w:t>至</w:t>
      </w:r>
      <w:r w:rsidR="00F86D6B" w:rsidRPr="00121818">
        <w:rPr>
          <w:rFonts w:ascii="標楷體" w:eastAsia="標楷體" w:hAnsi="標楷體" w:hint="eastAsia"/>
          <w:sz w:val="28"/>
          <w:szCs w:val="28"/>
        </w:rPr>
        <w:t>六項者</w:t>
      </w:r>
      <w:r w:rsidR="00CC0DF9" w:rsidRPr="00121818">
        <w:rPr>
          <w:rFonts w:ascii="標楷體" w:eastAsia="標楷體" w:hAnsi="標楷體" w:hint="eastAsia"/>
          <w:sz w:val="28"/>
          <w:szCs w:val="28"/>
        </w:rPr>
        <w:t>，將</w:t>
      </w:r>
      <w:r w:rsidR="00731A86" w:rsidRPr="00121818">
        <w:rPr>
          <w:rFonts w:ascii="標楷體" w:eastAsia="標楷體" w:hAnsi="標楷體" w:hint="eastAsia"/>
          <w:sz w:val="28"/>
          <w:szCs w:val="28"/>
        </w:rPr>
        <w:t>分別</w:t>
      </w:r>
      <w:r w:rsidR="00CC0DF9" w:rsidRPr="00121818">
        <w:rPr>
          <w:rFonts w:ascii="標楷體" w:eastAsia="標楷體" w:hAnsi="標楷體" w:hint="eastAsia"/>
          <w:sz w:val="28"/>
          <w:szCs w:val="28"/>
        </w:rPr>
        <w:t>頒發</w:t>
      </w:r>
      <w:r w:rsidR="00F86D6B" w:rsidRPr="00121818">
        <w:rPr>
          <w:rFonts w:ascii="標楷體" w:eastAsia="標楷體" w:hAnsi="標楷體" w:hint="eastAsia"/>
          <w:sz w:val="28"/>
          <w:szCs w:val="28"/>
        </w:rPr>
        <w:t>不同等級之</w:t>
      </w:r>
      <w:r w:rsidR="00E95DBC" w:rsidRPr="00121818">
        <w:rPr>
          <w:rFonts w:ascii="標楷體" w:eastAsia="標楷體" w:hAnsi="標楷體" w:hint="eastAsia"/>
          <w:sz w:val="28"/>
          <w:szCs w:val="28"/>
        </w:rPr>
        <w:t>個人</w:t>
      </w:r>
      <w:r w:rsidR="00CC0DF9" w:rsidRPr="00121818">
        <w:rPr>
          <w:rFonts w:ascii="標楷體" w:eastAsia="標楷體" w:hAnsi="標楷體" w:hint="eastAsia"/>
          <w:sz w:val="28"/>
          <w:szCs w:val="28"/>
        </w:rPr>
        <w:t>獎狀及</w:t>
      </w:r>
      <w:r w:rsidR="00E95DBC" w:rsidRPr="00121818">
        <w:rPr>
          <w:rFonts w:ascii="標楷體" w:eastAsia="標楷體" w:hAnsi="標楷體" w:hint="eastAsia"/>
          <w:sz w:val="28"/>
          <w:szCs w:val="28"/>
        </w:rPr>
        <w:t>班級</w:t>
      </w:r>
      <w:r w:rsidR="00B87F7A" w:rsidRPr="00121818">
        <w:rPr>
          <w:rFonts w:ascii="標楷體" w:eastAsia="標楷體" w:hAnsi="標楷體" w:hint="eastAsia"/>
          <w:sz w:val="28"/>
          <w:szCs w:val="28"/>
        </w:rPr>
        <w:t>或</w:t>
      </w:r>
      <w:r w:rsidR="00E95DBC" w:rsidRPr="00121818">
        <w:rPr>
          <w:rFonts w:ascii="標楷體" w:eastAsia="標楷體" w:hAnsi="標楷體" w:hint="eastAsia"/>
          <w:sz w:val="28"/>
          <w:szCs w:val="28"/>
        </w:rPr>
        <w:t>社團</w:t>
      </w:r>
      <w:r w:rsidR="00CC0DF9" w:rsidRPr="00121818">
        <w:rPr>
          <w:rFonts w:ascii="標楷體" w:eastAsia="標楷體" w:hAnsi="標楷體" w:hint="eastAsia"/>
          <w:sz w:val="28"/>
          <w:szCs w:val="28"/>
        </w:rPr>
        <w:t>禮券以資鼓勵</w:t>
      </w:r>
      <w:r w:rsidR="00F86D6B" w:rsidRPr="00121818">
        <w:rPr>
          <w:rFonts w:ascii="標楷體" w:eastAsia="標楷體" w:hAnsi="標楷體" w:hint="eastAsia"/>
          <w:sz w:val="28"/>
          <w:szCs w:val="28"/>
        </w:rPr>
        <w:t>；七項皆達成者，</w:t>
      </w:r>
      <w:r w:rsidR="008D3AE2" w:rsidRPr="00121818">
        <w:rPr>
          <w:rFonts w:ascii="標楷體" w:eastAsia="標楷體" w:hAnsi="標楷體" w:hint="eastAsia"/>
          <w:sz w:val="28"/>
          <w:szCs w:val="28"/>
        </w:rPr>
        <w:t>將頒發動保小達人獎狀，並提供</w:t>
      </w:r>
      <w:r w:rsidR="00B56F4A" w:rsidRPr="00121818">
        <w:rPr>
          <w:rFonts w:ascii="標楷體" w:eastAsia="標楷體" w:hAnsi="標楷體" w:hint="eastAsia"/>
          <w:sz w:val="28"/>
          <w:szCs w:val="28"/>
        </w:rPr>
        <w:t>更高</w:t>
      </w:r>
      <w:r w:rsidR="00485903" w:rsidRPr="00121818">
        <w:rPr>
          <w:rFonts w:ascii="標楷體" w:eastAsia="標楷體" w:hAnsi="標楷體" w:hint="eastAsia"/>
          <w:sz w:val="28"/>
          <w:szCs w:val="28"/>
        </w:rPr>
        <w:t>額</w:t>
      </w:r>
      <w:r w:rsidR="00B56F4A" w:rsidRPr="00121818">
        <w:rPr>
          <w:rFonts w:ascii="標楷體" w:eastAsia="標楷體" w:hAnsi="標楷體" w:hint="eastAsia"/>
          <w:sz w:val="28"/>
          <w:szCs w:val="28"/>
        </w:rPr>
        <w:t>之禮券</w:t>
      </w:r>
      <w:r w:rsidR="0041206A" w:rsidRPr="00121818">
        <w:rPr>
          <w:rFonts w:ascii="標楷體" w:eastAsia="標楷體" w:hAnsi="標楷體" w:hint="eastAsia"/>
          <w:sz w:val="28"/>
          <w:szCs w:val="28"/>
        </w:rPr>
        <w:t>予以</w:t>
      </w:r>
      <w:r w:rsidR="00290B02" w:rsidRPr="00121818">
        <w:rPr>
          <w:rFonts w:ascii="標楷體" w:eastAsia="標楷體" w:hAnsi="標楷體" w:hint="eastAsia"/>
          <w:sz w:val="28"/>
          <w:szCs w:val="28"/>
        </w:rPr>
        <w:t>獎勵</w:t>
      </w:r>
      <w:r w:rsidR="00CC0DF9" w:rsidRPr="00121818">
        <w:rPr>
          <w:rFonts w:ascii="標楷體" w:eastAsia="標楷體" w:hAnsi="標楷體" w:hint="eastAsia"/>
          <w:sz w:val="28"/>
          <w:szCs w:val="28"/>
        </w:rPr>
        <w:t>。</w:t>
      </w:r>
    </w:p>
    <w:p w14:paraId="4D0B0546" w14:textId="18DB5DBF" w:rsidR="00055E4E" w:rsidRPr="00121818" w:rsidRDefault="00055E4E" w:rsidP="00055E4E">
      <w:pPr>
        <w:spacing w:line="480" w:lineRule="exact"/>
        <w:ind w:left="480"/>
        <w:rPr>
          <w:rFonts w:ascii="標楷體" w:eastAsia="標楷體" w:hAnsi="標楷體"/>
          <w:sz w:val="28"/>
          <w:szCs w:val="28"/>
          <w:lang w:val="en-GB"/>
        </w:rPr>
      </w:pPr>
    </w:p>
    <w:p w14:paraId="32A8259B" w14:textId="5EC8D6FB" w:rsidR="00055E4E" w:rsidRPr="00121818" w:rsidRDefault="00055E4E">
      <w:pPr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/>
          <w:sz w:val="28"/>
          <w:szCs w:val="28"/>
        </w:rPr>
        <w:br w:type="page"/>
      </w:r>
    </w:p>
    <w:p w14:paraId="59EC408F" w14:textId="77777777" w:rsidR="00055E4E" w:rsidRPr="00121818" w:rsidRDefault="00055E4E" w:rsidP="00055E4E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</w:p>
    <w:p w14:paraId="19F53167" w14:textId="75B0C6F9" w:rsidR="00693AA7" w:rsidRPr="00121818" w:rsidRDefault="00693AA7" w:rsidP="0028209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2694"/>
      </w:tblGrid>
      <w:tr w:rsidR="00121818" w:rsidRPr="00121818" w14:paraId="0873B60B" w14:textId="77777777" w:rsidTr="00570AEC">
        <w:tc>
          <w:tcPr>
            <w:tcW w:w="2410" w:type="dxa"/>
            <w:vAlign w:val="center"/>
          </w:tcPr>
          <w:p w14:paraId="2EEC14D0" w14:textId="5A0DBEEE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szCs w:val="28"/>
              </w:rPr>
              <w:t>動物生命關懷</w:t>
            </w:r>
            <w:r w:rsidRPr="00121818">
              <w:rPr>
                <w:rFonts w:ascii="標楷體" w:eastAsia="標楷體" w:hAnsi="標楷體" w:hint="eastAsia"/>
                <w:b/>
                <w:noProof/>
                <w:szCs w:val="28"/>
              </w:rPr>
              <w:drawing>
                <wp:inline distT="0" distB="0" distL="0" distR="0" wp14:anchorId="5C62A965" wp14:editId="500967F9">
                  <wp:extent cx="1200151" cy="866775"/>
                  <wp:effectExtent l="0" t="0" r="0" b="0"/>
                  <wp:docPr id="1" name="圖片 1" descr="C:\Users\user\AppData\Local\Microsoft\Windows\INetCache\Content.Word\44739340-a-cartoon-angel-puppy-smiling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44739340-a-cartoon-angel-puppy-smiling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374" cy="88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56501E10" w14:textId="77777777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szCs w:val="28"/>
              </w:rPr>
              <w:t>動物福利與保育</w:t>
            </w:r>
          </w:p>
          <w:p w14:paraId="31E744C2" w14:textId="5A9E262D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b/>
                <w:noProof/>
                <w:szCs w:val="28"/>
              </w:rPr>
              <w:drawing>
                <wp:inline distT="0" distB="0" distL="0" distR="0" wp14:anchorId="002B6870" wp14:editId="1C524D3B">
                  <wp:extent cx="1381125" cy="876300"/>
                  <wp:effectExtent l="0" t="0" r="9525" b="0"/>
                  <wp:docPr id="7" name="圖片 7" descr="C:\Users\user\AppData\Local\Microsoft\Windows\INetCache\Content.Word\pet-sitter-pet-care-boar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user\AppData\Local\Microsoft\Windows\INetCache\Content.Word\pet-sitter-pet-care-boar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A23F228" w14:textId="77777777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szCs w:val="28"/>
              </w:rPr>
              <w:t>動物醫學與疾病</w:t>
            </w:r>
          </w:p>
          <w:p w14:paraId="10458E1C" w14:textId="000DDEEC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b/>
                <w:noProof/>
                <w:szCs w:val="28"/>
              </w:rPr>
              <w:drawing>
                <wp:inline distT="0" distB="0" distL="0" distR="0" wp14:anchorId="2F2DB6E9" wp14:editId="07CEE4D0">
                  <wp:extent cx="971550" cy="936819"/>
                  <wp:effectExtent l="0" t="0" r="0" b="0"/>
                  <wp:docPr id="6" name="圖片 6" descr="C:\Users\user\AppData\Local\Microsoft\Windows\INetCache\Content.Word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user\AppData\Local\Microsoft\Windows\INetCache\Content.Word\images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46"/>
                          <a:stretch/>
                        </pic:blipFill>
                        <pic:spPr bwMode="auto">
                          <a:xfrm>
                            <a:off x="0" y="0"/>
                            <a:ext cx="982369" cy="94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14:paraId="06AAB67A" w14:textId="77777777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 w:rsidRPr="00121818">
              <w:rPr>
                <w:rFonts w:ascii="標楷體" w:eastAsia="標楷體" w:hAnsi="標楷體" w:hint="eastAsia"/>
                <w:szCs w:val="28"/>
                <w:lang w:eastAsia="zh-TW"/>
              </w:rPr>
              <w:t>寵物的飲食營養與健康</w:t>
            </w:r>
          </w:p>
          <w:p w14:paraId="57699486" w14:textId="5E272628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/>
                <w:noProof/>
                <w:szCs w:val="28"/>
              </w:rPr>
              <w:drawing>
                <wp:inline distT="0" distB="0" distL="0" distR="0" wp14:anchorId="1EEFC372" wp14:editId="6F29AA01">
                  <wp:extent cx="1524000" cy="628650"/>
                  <wp:effectExtent l="0" t="0" r="0" b="0"/>
                  <wp:docPr id="8" name="圖片 8" descr="C:\Users\user\AppData\Local\Microsoft\Windows\INetCache\Content.Word\icon-petfo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user\AppData\Local\Microsoft\Windows\INetCache\Content.Word\icon-petfo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CBF" w:rsidRPr="00121818" w14:paraId="168F39B4" w14:textId="77777777" w:rsidTr="00570AEC">
        <w:trPr>
          <w:trHeight w:val="2301"/>
        </w:trPr>
        <w:tc>
          <w:tcPr>
            <w:tcW w:w="2410" w:type="dxa"/>
            <w:vAlign w:val="center"/>
          </w:tcPr>
          <w:p w14:paraId="1823CA5B" w14:textId="77777777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szCs w:val="28"/>
              </w:rPr>
              <w:t>寵物美容及清潔</w:t>
            </w:r>
          </w:p>
          <w:p w14:paraId="3016C905" w14:textId="77777777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1818">
              <w:rPr>
                <w:rFonts w:ascii="標楷體" w:eastAsia="標楷體" w:hAnsi="標楷體"/>
                <w:noProof/>
                <w:szCs w:val="28"/>
              </w:rPr>
              <w:drawing>
                <wp:inline distT="0" distB="0" distL="0" distR="0" wp14:anchorId="3384DD42" wp14:editId="0B290E89">
                  <wp:extent cx="1181822" cy="1047750"/>
                  <wp:effectExtent l="0" t="0" r="0" b="0"/>
                  <wp:docPr id="5" name="圖片 5" descr="C:\Users\user\AppData\Local\Microsoft\Windows\INetCache\Content.Word\洗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user\AppData\Local\Microsoft\Windows\INetCache\Content.Word\洗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68" cy="105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52A211E2" w14:textId="5CCFCFE7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szCs w:val="28"/>
              </w:rPr>
              <w:t>寵物</w:t>
            </w:r>
            <w:r w:rsidRPr="00121818">
              <w:rPr>
                <w:rFonts w:ascii="標楷體" w:eastAsia="標楷體" w:hAnsi="標楷體" w:hint="eastAsia"/>
                <w:szCs w:val="28"/>
                <w:lang w:eastAsia="zh-TW"/>
              </w:rPr>
              <w:t>的商品</w:t>
            </w:r>
            <w:r w:rsidRPr="00121818">
              <w:rPr>
                <w:rFonts w:ascii="標楷體" w:eastAsia="標楷體" w:hAnsi="標楷體" w:hint="eastAsia"/>
                <w:szCs w:val="28"/>
              </w:rPr>
              <w:t>包裝與行銷</w:t>
            </w:r>
          </w:p>
          <w:p w14:paraId="7DA29562" w14:textId="2E94FE0B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b/>
                <w:noProof/>
                <w:szCs w:val="28"/>
              </w:rPr>
              <w:drawing>
                <wp:inline distT="0" distB="0" distL="0" distR="0" wp14:anchorId="24E2B7E7" wp14:editId="28B5CC78">
                  <wp:extent cx="1381428" cy="1095375"/>
                  <wp:effectExtent l="0" t="0" r="9525" b="0"/>
                  <wp:docPr id="2" name="圖片 2" descr="C:\Users\user\AppData\Local\Microsoft\Windows\INetCache\Content.Word\christmas-theme-with-cute-dog-and-gift-boxes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christmas-theme-with-cute-dog-and-gift-boxes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773" cy="109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B7D438" w14:textId="13B2DD42" w:rsidR="000D4CBF" w:rsidRPr="00121818" w:rsidRDefault="00FF5913" w:rsidP="00570AEC">
            <w:pPr>
              <w:spacing w:line="2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21818">
              <w:rPr>
                <w:rFonts w:ascii="標楷體" w:eastAsia="標楷體" w:hAnsi="標楷體" w:hint="eastAsia"/>
                <w:szCs w:val="28"/>
              </w:rPr>
              <w:t>動物認養</w:t>
            </w:r>
            <w:r w:rsidR="000D4CBF" w:rsidRPr="00121818">
              <w:rPr>
                <w:rFonts w:ascii="標楷體" w:eastAsia="標楷體" w:hAnsi="標楷體" w:hint="eastAsia"/>
                <w:szCs w:val="28"/>
              </w:rPr>
              <w:t>與訓練</w:t>
            </w:r>
          </w:p>
          <w:p w14:paraId="66FC0AAB" w14:textId="2F55391E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1818">
              <w:rPr>
                <w:rFonts w:ascii="標楷體" w:eastAsia="標楷體" w:hAnsi="標楷體"/>
                <w:noProof/>
                <w:szCs w:val="28"/>
              </w:rPr>
              <w:drawing>
                <wp:inline distT="0" distB="0" distL="0" distR="0" wp14:anchorId="737D0664" wp14:editId="7B4CF970">
                  <wp:extent cx="1316544" cy="741598"/>
                  <wp:effectExtent l="0" t="0" r="0" b="1905"/>
                  <wp:docPr id="3" name="圖片 3" descr="C:\Users\user\AppData\Local\Microsoft\Windows\INetCache\Content.Word\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INetCache\Content.Word\t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439" cy="75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14:paraId="6E323103" w14:textId="2B23FECF" w:rsidR="000D4CBF" w:rsidRPr="00121818" w:rsidRDefault="000D4CBF" w:rsidP="00570AEC">
            <w:pPr>
              <w:spacing w:line="20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1818">
              <w:rPr>
                <w:rFonts w:ascii="標楷體" w:eastAsia="標楷體" w:hAnsi="標楷體" w:hint="eastAsia"/>
                <w:b/>
                <w:noProof/>
                <w:szCs w:val="28"/>
              </w:rPr>
              <w:drawing>
                <wp:inline distT="0" distB="0" distL="0" distR="0" wp14:anchorId="1EF31561" wp14:editId="42A30010">
                  <wp:extent cx="1396247" cy="1221716"/>
                  <wp:effectExtent l="0" t="0" r="0" b="0"/>
                  <wp:docPr id="4" name="圖片 4" descr="C:\Users\user\AppData\Local\Microsoft\Windows\INetCache\Content.Word\動保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AppData\Local\Microsoft\Windows\INetCache\Content.Word\動保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12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DB68C" w14:textId="0C1197B2" w:rsidR="0028209C" w:rsidRPr="00121818" w:rsidRDefault="0028209C" w:rsidP="0028209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C606E61" w14:textId="77777777" w:rsidR="00065538" w:rsidRPr="00121818" w:rsidRDefault="00065538" w:rsidP="00065538">
      <w:pPr>
        <w:pStyle w:val="a3"/>
        <w:numPr>
          <w:ilvl w:val="0"/>
          <w:numId w:val="1"/>
        </w:numPr>
        <w:spacing w:beforeLines="30" w:before="126" w:afterLines="30" w:after="126"/>
        <w:ind w:leftChars="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b/>
          <w:sz w:val="28"/>
          <w:szCs w:val="28"/>
        </w:rPr>
        <w:t>經費：</w:t>
      </w:r>
      <w:r w:rsidRPr="00121818">
        <w:rPr>
          <w:rFonts w:ascii="標楷體" w:eastAsia="標楷體" w:hAnsi="標楷體" w:hint="eastAsia"/>
          <w:sz w:val="28"/>
          <w:szCs w:val="28"/>
        </w:rPr>
        <w:t>由本局及學校相關經費項下支應。</w:t>
      </w:r>
    </w:p>
    <w:p w14:paraId="5D794A94" w14:textId="3B399E0F" w:rsidR="00065538" w:rsidRPr="00065538" w:rsidRDefault="00065538" w:rsidP="00065538">
      <w:pPr>
        <w:pStyle w:val="a3"/>
        <w:numPr>
          <w:ilvl w:val="0"/>
          <w:numId w:val="1"/>
        </w:numPr>
        <w:spacing w:beforeLines="30" w:before="126" w:afterLines="30" w:after="126"/>
        <w:ind w:leftChars="0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121818"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121818">
        <w:rPr>
          <w:rFonts w:ascii="標楷體" w:eastAsia="標楷體" w:hAnsi="標楷體" w:hint="eastAsia"/>
          <w:sz w:val="28"/>
          <w:szCs w:val="28"/>
        </w:rPr>
        <w:t>辦理本計畫相關有功人員，由教育局從優予以敘獎。</w:t>
      </w:r>
    </w:p>
    <w:p w14:paraId="34038536" w14:textId="483CBF07" w:rsidR="00026038" w:rsidRPr="00121818" w:rsidRDefault="00026038" w:rsidP="00026038">
      <w:pPr>
        <w:pStyle w:val="a3"/>
        <w:numPr>
          <w:ilvl w:val="0"/>
          <w:numId w:val="1"/>
        </w:numPr>
        <w:spacing w:beforeLines="30" w:before="126" w:afterLines="30" w:after="126"/>
        <w:ind w:leftChars="0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121818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14:paraId="4B90133E" w14:textId="77777777" w:rsidR="008C157A" w:rsidRPr="00121818" w:rsidRDefault="008C157A" w:rsidP="00C85274">
      <w:pPr>
        <w:pStyle w:val="a3"/>
        <w:numPr>
          <w:ilvl w:val="1"/>
          <w:numId w:val="30"/>
        </w:numPr>
        <w:spacing w:beforeLines="30" w:before="126" w:afterLines="30" w:after="126"/>
        <w:ind w:leftChars="0" w:left="1134" w:hanging="85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推廣正確同伴動物及野生動物之基礎知識與生活常識。</w:t>
      </w:r>
    </w:p>
    <w:p w14:paraId="061A4336" w14:textId="38B0F47B" w:rsidR="00026038" w:rsidRPr="00121818" w:rsidRDefault="008C157A" w:rsidP="00C85274">
      <w:pPr>
        <w:pStyle w:val="a3"/>
        <w:numPr>
          <w:ilvl w:val="1"/>
          <w:numId w:val="30"/>
        </w:numPr>
        <w:spacing w:beforeLines="30" w:before="126" w:afterLines="30" w:after="126"/>
        <w:ind w:leftChars="0" w:left="1134" w:hanging="85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  <w:lang w:val="en-US"/>
        </w:rPr>
        <w:t>提升動物福利與保育及環境永續的意識與觀念，</w:t>
      </w:r>
      <w:r w:rsidR="00622713" w:rsidRPr="00121818">
        <w:rPr>
          <w:rFonts w:ascii="標楷體" w:eastAsia="標楷體" w:hAnsi="標楷體" w:hint="eastAsia"/>
          <w:sz w:val="28"/>
          <w:szCs w:val="28"/>
        </w:rPr>
        <w:t>建立親師生正確對待動物觀念，</w:t>
      </w:r>
      <w:r w:rsidR="00622713" w:rsidRPr="00121818">
        <w:rPr>
          <w:rFonts w:ascii="標楷體" w:eastAsia="標楷體" w:hAnsi="標楷體" w:hint="eastAsia"/>
          <w:sz w:val="28"/>
          <w:szCs w:val="28"/>
          <w:lang w:val="en-US"/>
        </w:rPr>
        <w:t>進而付諸行動</w:t>
      </w:r>
      <w:r w:rsidR="00026038" w:rsidRPr="00121818">
        <w:rPr>
          <w:rFonts w:ascii="標楷體" w:eastAsia="標楷體" w:hAnsi="標楷體" w:hint="eastAsia"/>
          <w:sz w:val="28"/>
          <w:szCs w:val="28"/>
        </w:rPr>
        <w:t>。</w:t>
      </w:r>
    </w:p>
    <w:p w14:paraId="389112E2" w14:textId="607DD395" w:rsidR="00026038" w:rsidRPr="00121818" w:rsidRDefault="008C157A" w:rsidP="00C85274">
      <w:pPr>
        <w:pStyle w:val="a3"/>
        <w:numPr>
          <w:ilvl w:val="1"/>
          <w:numId w:val="30"/>
        </w:numPr>
        <w:spacing w:beforeLines="30" w:before="126" w:afterLines="30" w:after="126"/>
        <w:ind w:leftChars="0" w:left="1134" w:hanging="85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透過體驗活動與課程理解生物特性與疾病、愛護動物進而保護動物。</w:t>
      </w:r>
    </w:p>
    <w:p w14:paraId="0770C3B9" w14:textId="44448271" w:rsidR="00622713" w:rsidRPr="00121818" w:rsidRDefault="00622713" w:rsidP="00C85274">
      <w:pPr>
        <w:pStyle w:val="a3"/>
        <w:numPr>
          <w:ilvl w:val="1"/>
          <w:numId w:val="30"/>
        </w:numPr>
        <w:spacing w:beforeLines="30" w:before="126" w:afterLines="30" w:after="126"/>
        <w:ind w:leftChars="0" w:left="1134" w:hanging="85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認識動物的行為特性及生理需求，結合</w:t>
      </w:r>
      <w:r w:rsidRPr="00121818">
        <w:rPr>
          <w:rFonts w:ascii="標楷體" w:eastAsia="標楷體" w:hAnsi="標楷體"/>
          <w:sz w:val="28"/>
          <w:szCs w:val="28"/>
          <w:lang w:val="en-US"/>
        </w:rPr>
        <w:t>108</w:t>
      </w:r>
      <w:r w:rsidRPr="00121818">
        <w:rPr>
          <w:rFonts w:ascii="標楷體" w:eastAsia="標楷體" w:hAnsi="標楷體" w:hint="eastAsia"/>
          <w:sz w:val="28"/>
          <w:szCs w:val="28"/>
          <w:lang w:val="en-US"/>
        </w:rPr>
        <w:t>課綱相關領域，設計並製作寵物的營養食譜、遊樂設施、居住空間、服裝及造型等</w:t>
      </w:r>
      <w:r w:rsidR="00FD0890" w:rsidRPr="00121818">
        <w:rPr>
          <w:rFonts w:ascii="標楷體" w:eastAsia="標楷體" w:hAnsi="標楷體" w:hint="eastAsia"/>
          <w:sz w:val="28"/>
          <w:szCs w:val="28"/>
          <w:lang w:val="en-US"/>
        </w:rPr>
        <w:t>讓寵物也能健康樂活</w:t>
      </w:r>
      <w:r w:rsidRPr="00121818">
        <w:rPr>
          <w:rFonts w:ascii="標楷體" w:eastAsia="標楷體" w:hAnsi="標楷體" w:hint="eastAsia"/>
          <w:sz w:val="28"/>
          <w:szCs w:val="28"/>
          <w:lang w:val="en-US"/>
        </w:rPr>
        <w:t>，創作並發行繪本、周邊商品等</w:t>
      </w:r>
      <w:r w:rsidR="00FD0890" w:rsidRPr="00121818">
        <w:rPr>
          <w:rFonts w:ascii="標楷體" w:eastAsia="標楷體" w:hAnsi="標楷體" w:hint="eastAsia"/>
          <w:sz w:val="28"/>
          <w:szCs w:val="28"/>
          <w:lang w:val="en-US"/>
        </w:rPr>
        <w:t>以推廣愛護動物之觀念</w:t>
      </w:r>
      <w:r w:rsidRPr="00121818">
        <w:rPr>
          <w:rFonts w:ascii="標楷體" w:eastAsia="標楷體" w:hAnsi="標楷體" w:hint="eastAsia"/>
          <w:sz w:val="28"/>
          <w:szCs w:val="28"/>
          <w:lang w:val="en-US"/>
        </w:rPr>
        <w:t>。</w:t>
      </w:r>
    </w:p>
    <w:p w14:paraId="308E3EA5" w14:textId="0C113C45" w:rsidR="00026038" w:rsidRPr="00121818" w:rsidRDefault="00026038" w:rsidP="00C85274">
      <w:pPr>
        <w:pStyle w:val="a3"/>
        <w:numPr>
          <w:ilvl w:val="1"/>
          <w:numId w:val="30"/>
        </w:numPr>
        <w:spacing w:beforeLines="30" w:before="126" w:afterLines="30" w:after="126"/>
        <w:ind w:leftChars="0" w:left="1134" w:hanging="85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提供</w:t>
      </w:r>
      <w:r w:rsidR="008C157A" w:rsidRPr="00121818">
        <w:rPr>
          <w:rFonts w:ascii="標楷體" w:eastAsia="標楷體" w:hAnsi="標楷體" w:hint="eastAsia"/>
          <w:sz w:val="28"/>
          <w:szCs w:val="28"/>
        </w:rPr>
        <w:t>寵物美容清潔、食品營養、醫學與疾病等知識進而關懷動物的生命及臨終照護等</w:t>
      </w:r>
      <w:r w:rsidRPr="00121818">
        <w:rPr>
          <w:rFonts w:ascii="標楷體" w:eastAsia="標楷體" w:hAnsi="標楷體" w:hint="eastAsia"/>
          <w:sz w:val="28"/>
          <w:szCs w:val="28"/>
        </w:rPr>
        <w:t>知識</w:t>
      </w:r>
      <w:r w:rsidR="008C157A" w:rsidRPr="00121818">
        <w:rPr>
          <w:rFonts w:ascii="標楷體" w:eastAsia="標楷體" w:hAnsi="標楷體" w:hint="eastAsia"/>
          <w:sz w:val="28"/>
          <w:szCs w:val="28"/>
        </w:rPr>
        <w:t>或實際體驗任務</w:t>
      </w:r>
      <w:r w:rsidRPr="00121818">
        <w:rPr>
          <w:rFonts w:ascii="標楷體" w:eastAsia="標楷體" w:hAnsi="標楷體" w:hint="eastAsia"/>
          <w:sz w:val="28"/>
          <w:szCs w:val="28"/>
        </w:rPr>
        <w:t>。</w:t>
      </w:r>
    </w:p>
    <w:p w14:paraId="5C0611E9" w14:textId="6E261A16" w:rsidR="00026038" w:rsidRPr="00121818" w:rsidRDefault="00EB2656" w:rsidP="00C85274">
      <w:pPr>
        <w:pStyle w:val="a3"/>
        <w:numPr>
          <w:ilvl w:val="1"/>
          <w:numId w:val="30"/>
        </w:numPr>
        <w:spacing w:beforeLines="30" w:before="126" w:afterLines="30" w:after="126"/>
        <w:ind w:leftChars="0" w:left="1134" w:hanging="850"/>
        <w:textAlignment w:val="baseline"/>
        <w:rPr>
          <w:rFonts w:ascii="標楷體" w:eastAsia="標楷體" w:hAnsi="標楷體"/>
          <w:sz w:val="28"/>
          <w:szCs w:val="28"/>
        </w:rPr>
      </w:pPr>
      <w:r w:rsidRPr="00121818">
        <w:rPr>
          <w:rFonts w:ascii="標楷體" w:eastAsia="標楷體" w:hAnsi="標楷體" w:hint="eastAsia"/>
          <w:sz w:val="28"/>
          <w:szCs w:val="28"/>
        </w:rPr>
        <w:t>落實動物保育法之相關規定</w:t>
      </w:r>
      <w:r w:rsidR="006C4E6E" w:rsidRPr="00121818">
        <w:rPr>
          <w:rFonts w:ascii="標楷體" w:eastAsia="標楷體" w:hAnsi="標楷體" w:hint="eastAsia"/>
          <w:sz w:val="28"/>
          <w:szCs w:val="28"/>
        </w:rPr>
        <w:t>，</w:t>
      </w:r>
      <w:r w:rsidR="00F46D0A" w:rsidRPr="00121818">
        <w:rPr>
          <w:rFonts w:ascii="標楷體" w:eastAsia="標楷體" w:hAnsi="標楷體" w:hint="eastAsia"/>
          <w:sz w:val="28"/>
          <w:szCs w:val="28"/>
        </w:rPr>
        <w:t>營造人與動物和平共存的</w:t>
      </w:r>
      <w:r w:rsidR="00DE46CF" w:rsidRPr="00121818">
        <w:rPr>
          <w:rFonts w:ascii="標楷體" w:eastAsia="標楷體" w:hAnsi="標楷體" w:hint="eastAsia"/>
          <w:sz w:val="28"/>
          <w:szCs w:val="28"/>
        </w:rPr>
        <w:t>友善</w:t>
      </w:r>
      <w:r w:rsidR="00F46D0A" w:rsidRPr="00121818">
        <w:rPr>
          <w:rFonts w:ascii="標楷體" w:eastAsia="標楷體" w:hAnsi="標楷體" w:hint="eastAsia"/>
          <w:sz w:val="28"/>
          <w:szCs w:val="28"/>
        </w:rPr>
        <w:t>環境，</w:t>
      </w:r>
      <w:r w:rsidRPr="00121818">
        <w:rPr>
          <w:rFonts w:ascii="標楷體" w:eastAsia="標楷體" w:hAnsi="標楷體" w:hint="eastAsia"/>
          <w:sz w:val="28"/>
          <w:szCs w:val="28"/>
        </w:rPr>
        <w:t>持續</w:t>
      </w:r>
      <w:r w:rsidR="006C4E6E" w:rsidRPr="00121818">
        <w:rPr>
          <w:rFonts w:ascii="標楷體" w:eastAsia="標楷體" w:hAnsi="標楷體" w:hint="eastAsia"/>
          <w:sz w:val="28"/>
          <w:szCs w:val="28"/>
        </w:rPr>
        <w:t>維護物種多樣性，</w:t>
      </w:r>
      <w:r w:rsidRPr="00121818">
        <w:rPr>
          <w:rFonts w:ascii="標楷體" w:eastAsia="標楷體" w:hAnsi="標楷體" w:hint="eastAsia"/>
          <w:sz w:val="28"/>
          <w:szCs w:val="28"/>
        </w:rPr>
        <w:t>進而</w:t>
      </w:r>
      <w:r w:rsidR="006C4E6E" w:rsidRPr="00121818">
        <w:rPr>
          <w:rFonts w:ascii="標楷體" w:eastAsia="標楷體" w:hAnsi="標楷體" w:hint="eastAsia"/>
          <w:sz w:val="28"/>
          <w:szCs w:val="28"/>
        </w:rPr>
        <w:t>達成生態平衡</w:t>
      </w:r>
      <w:r w:rsidRPr="00121818">
        <w:rPr>
          <w:rFonts w:ascii="標楷體" w:eastAsia="標楷體" w:hAnsi="標楷體" w:hint="eastAsia"/>
          <w:sz w:val="28"/>
          <w:szCs w:val="28"/>
        </w:rPr>
        <w:t>環境永續</w:t>
      </w:r>
      <w:r w:rsidR="00026038" w:rsidRPr="00121818">
        <w:rPr>
          <w:rFonts w:ascii="標楷體" w:eastAsia="標楷體" w:hAnsi="標楷體" w:hint="eastAsia"/>
          <w:sz w:val="28"/>
          <w:szCs w:val="28"/>
        </w:rPr>
        <w:t>。</w:t>
      </w:r>
    </w:p>
    <w:p w14:paraId="2BFB1738" w14:textId="77777777" w:rsidR="00026038" w:rsidRPr="00121818" w:rsidRDefault="00026038" w:rsidP="00026038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21818">
        <w:rPr>
          <w:rFonts w:ascii="標楷體" w:eastAsia="標楷體" w:hAnsi="標楷體"/>
          <w:b/>
          <w:sz w:val="28"/>
          <w:szCs w:val="28"/>
        </w:rPr>
        <w:t>本計畫經教育局核可後實施，修正時亦同。</w:t>
      </w:r>
    </w:p>
    <w:p w14:paraId="4019DC8C" w14:textId="39ACD612" w:rsidR="00162F7C" w:rsidRPr="00A3057D" w:rsidRDefault="00162F7C">
      <w:pPr>
        <w:rPr>
          <w:rFonts w:ascii="標楷體" w:eastAsia="標楷體" w:hAnsi="標楷體"/>
          <w:b/>
          <w:sz w:val="28"/>
          <w:szCs w:val="28"/>
        </w:rPr>
      </w:pPr>
    </w:p>
    <w:sectPr w:rsidR="00162F7C" w:rsidRPr="00A3057D" w:rsidSect="00EB7A2F">
      <w:footerReference w:type="even" r:id="rId16"/>
      <w:footerReference w:type="default" r:id="rId17"/>
      <w:pgSz w:w="11900" w:h="16840"/>
      <w:pgMar w:top="1077" w:right="1077" w:bottom="1077" w:left="107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A9D52" w14:textId="77777777" w:rsidR="009B3101" w:rsidRDefault="009B3101" w:rsidP="0032219E">
      <w:r>
        <w:separator/>
      </w:r>
    </w:p>
  </w:endnote>
  <w:endnote w:type="continuationSeparator" w:id="0">
    <w:p w14:paraId="1059A6DA" w14:textId="77777777" w:rsidR="009B3101" w:rsidRDefault="009B3101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6433B0" w:rsidRDefault="006433B0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6433B0" w:rsidRDefault="006433B0" w:rsidP="0032219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523965"/>
      <w:docPartObj>
        <w:docPartGallery w:val="Page Numbers (Bottom of Page)"/>
        <w:docPartUnique/>
      </w:docPartObj>
    </w:sdtPr>
    <w:sdtEndPr/>
    <w:sdtContent>
      <w:p w14:paraId="66022615" w14:textId="3CB16230" w:rsidR="006433B0" w:rsidRDefault="006433B0" w:rsidP="00D204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CD" w:rsidRPr="00B31AC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7A1CE" w14:textId="77777777" w:rsidR="009B3101" w:rsidRDefault="009B3101" w:rsidP="0032219E">
      <w:r>
        <w:separator/>
      </w:r>
    </w:p>
  </w:footnote>
  <w:footnote w:type="continuationSeparator" w:id="0">
    <w:p w14:paraId="2EAA8B6B" w14:textId="77777777" w:rsidR="009B3101" w:rsidRDefault="009B3101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CE5"/>
    <w:multiLevelType w:val="hybridMultilevel"/>
    <w:tmpl w:val="7FF6A692"/>
    <w:lvl w:ilvl="0" w:tplc="A9B4EE44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color w:val="auto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720AD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5D435A"/>
    <w:multiLevelType w:val="hybridMultilevel"/>
    <w:tmpl w:val="C130EBC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8F350B9"/>
    <w:multiLevelType w:val="hybridMultilevel"/>
    <w:tmpl w:val="853A91A0"/>
    <w:lvl w:ilvl="0" w:tplc="8B32751E">
      <w:start w:val="1"/>
      <w:numFmt w:val="decimal"/>
      <w:lvlText w:val="%1."/>
      <w:lvlJc w:val="left"/>
      <w:pPr>
        <w:ind w:left="10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4" w15:restartNumberingAfterBreak="0">
    <w:nsid w:val="18F943EE"/>
    <w:multiLevelType w:val="hybridMultilevel"/>
    <w:tmpl w:val="6A26A3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C4795"/>
    <w:multiLevelType w:val="hybridMultilevel"/>
    <w:tmpl w:val="39FAB084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A9B4EE44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color w:val="auto"/>
        <w:lang w:val="en-GB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  <w:color w:val="auto"/>
        <w:lang w:val="en-GB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7368D4"/>
    <w:multiLevelType w:val="hybridMultilevel"/>
    <w:tmpl w:val="CC24F73E"/>
    <w:lvl w:ilvl="0" w:tplc="97CE5C5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48134F"/>
    <w:multiLevelType w:val="hybridMultilevel"/>
    <w:tmpl w:val="25A4916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26FCDF22">
      <w:start w:val="5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8077C9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571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0D66022"/>
    <w:multiLevelType w:val="hybridMultilevel"/>
    <w:tmpl w:val="479CBABA"/>
    <w:lvl w:ilvl="0" w:tplc="1122C112">
      <w:start w:val="1"/>
      <w:numFmt w:val="taiwaneseCountingThousand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426C13"/>
    <w:multiLevelType w:val="hybridMultilevel"/>
    <w:tmpl w:val="A5B230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D071E14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13324C4"/>
    <w:multiLevelType w:val="hybridMultilevel"/>
    <w:tmpl w:val="5DAE44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67137A"/>
    <w:multiLevelType w:val="hybridMultilevel"/>
    <w:tmpl w:val="D1482E6E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 w15:restartNumberingAfterBreak="0">
    <w:nsid w:val="4884325E"/>
    <w:multiLevelType w:val="hybridMultilevel"/>
    <w:tmpl w:val="D542C7B0"/>
    <w:lvl w:ilvl="0" w:tplc="204416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91284B"/>
    <w:multiLevelType w:val="hybridMultilevel"/>
    <w:tmpl w:val="FDB48720"/>
    <w:lvl w:ilvl="0" w:tplc="0CE8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186EE0"/>
    <w:multiLevelType w:val="hybridMultilevel"/>
    <w:tmpl w:val="5CACB7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53C162F0"/>
    <w:multiLevelType w:val="hybridMultilevel"/>
    <w:tmpl w:val="BF8CD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2312F1"/>
    <w:multiLevelType w:val="hybridMultilevel"/>
    <w:tmpl w:val="A16E8D16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8A57F09"/>
    <w:multiLevelType w:val="hybridMultilevel"/>
    <w:tmpl w:val="A3E40AF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520425"/>
    <w:multiLevelType w:val="hybridMultilevel"/>
    <w:tmpl w:val="35DA4616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4A10A870">
      <w:start w:val="1"/>
      <w:numFmt w:val="taiwaneseCountingThousand"/>
      <w:lvlText w:val="%2、"/>
      <w:lvlJc w:val="left"/>
      <w:pPr>
        <w:ind w:left="1442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2CF777A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D83999"/>
    <w:multiLevelType w:val="hybridMultilevel"/>
    <w:tmpl w:val="A8900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EE553B"/>
    <w:multiLevelType w:val="hybridMultilevel"/>
    <w:tmpl w:val="1B085F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87B0A30"/>
    <w:multiLevelType w:val="hybridMultilevel"/>
    <w:tmpl w:val="2AE877DE"/>
    <w:lvl w:ilvl="0" w:tplc="DC32EA2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F8096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C23429"/>
    <w:multiLevelType w:val="hybridMultilevel"/>
    <w:tmpl w:val="9D3C6C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D17ED4"/>
    <w:multiLevelType w:val="multilevel"/>
    <w:tmpl w:val="8DBAA7E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73FC51E5"/>
    <w:multiLevelType w:val="hybridMultilevel"/>
    <w:tmpl w:val="94703092"/>
    <w:lvl w:ilvl="0" w:tplc="60AE703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D9175AD"/>
    <w:multiLevelType w:val="hybridMultilevel"/>
    <w:tmpl w:val="062653D8"/>
    <w:lvl w:ilvl="0" w:tplc="074C707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DA44692"/>
    <w:multiLevelType w:val="hybridMultilevel"/>
    <w:tmpl w:val="F19200F2"/>
    <w:lvl w:ilvl="0" w:tplc="CA1AD188">
      <w:start w:val="1"/>
      <w:numFmt w:val="decimal"/>
      <w:lvlText w:val="%1."/>
      <w:lvlJc w:val="left"/>
      <w:pPr>
        <w:ind w:left="14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30" w15:restartNumberingAfterBreak="0">
    <w:nsid w:val="7DB966B2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680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E363BBB"/>
    <w:multiLevelType w:val="hybridMultilevel"/>
    <w:tmpl w:val="884C6DAE"/>
    <w:lvl w:ilvl="0" w:tplc="23A837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042246"/>
    <w:multiLevelType w:val="hybridMultilevel"/>
    <w:tmpl w:val="BD82C6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9440F28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14"/>
  </w:num>
  <w:num w:numId="5">
    <w:abstractNumId w:val="29"/>
  </w:num>
  <w:num w:numId="6">
    <w:abstractNumId w:val="3"/>
  </w:num>
  <w:num w:numId="7">
    <w:abstractNumId w:val="32"/>
  </w:num>
  <w:num w:numId="8">
    <w:abstractNumId w:val="4"/>
  </w:num>
  <w:num w:numId="9">
    <w:abstractNumId w:val="10"/>
  </w:num>
  <w:num w:numId="10">
    <w:abstractNumId w:val="7"/>
  </w:num>
  <w:num w:numId="11">
    <w:abstractNumId w:val="22"/>
  </w:num>
  <w:num w:numId="12">
    <w:abstractNumId w:val="15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30"/>
  </w:num>
  <w:num w:numId="18">
    <w:abstractNumId w:val="11"/>
  </w:num>
  <w:num w:numId="19">
    <w:abstractNumId w:val="18"/>
  </w:num>
  <w:num w:numId="20">
    <w:abstractNumId w:val="20"/>
  </w:num>
  <w:num w:numId="21">
    <w:abstractNumId w:val="26"/>
  </w:num>
  <w:num w:numId="22">
    <w:abstractNumId w:val="6"/>
  </w:num>
  <w:num w:numId="23">
    <w:abstractNumId w:val="9"/>
  </w:num>
  <w:num w:numId="24">
    <w:abstractNumId w:val="1"/>
  </w:num>
  <w:num w:numId="25">
    <w:abstractNumId w:val="21"/>
  </w:num>
  <w:num w:numId="26">
    <w:abstractNumId w:val="5"/>
  </w:num>
  <w:num w:numId="27">
    <w:abstractNumId w:val="25"/>
  </w:num>
  <w:num w:numId="28">
    <w:abstractNumId w:val="16"/>
  </w:num>
  <w:num w:numId="29">
    <w:abstractNumId w:val="12"/>
  </w:num>
  <w:num w:numId="30">
    <w:abstractNumId w:val="24"/>
  </w:num>
  <w:num w:numId="31">
    <w:abstractNumId w:val="23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1056D"/>
    <w:rsid w:val="000163F2"/>
    <w:rsid w:val="0002033E"/>
    <w:rsid w:val="0002192A"/>
    <w:rsid w:val="00026038"/>
    <w:rsid w:val="00030786"/>
    <w:rsid w:val="00032903"/>
    <w:rsid w:val="00055E4E"/>
    <w:rsid w:val="00060A3E"/>
    <w:rsid w:val="00060F6B"/>
    <w:rsid w:val="0006534C"/>
    <w:rsid w:val="00065538"/>
    <w:rsid w:val="00065A5A"/>
    <w:rsid w:val="0007035D"/>
    <w:rsid w:val="000709A1"/>
    <w:rsid w:val="00096D69"/>
    <w:rsid w:val="000A16F8"/>
    <w:rsid w:val="000A32EE"/>
    <w:rsid w:val="000A38A4"/>
    <w:rsid w:val="000A5381"/>
    <w:rsid w:val="000B1112"/>
    <w:rsid w:val="000B31C0"/>
    <w:rsid w:val="000B3DE2"/>
    <w:rsid w:val="000B493A"/>
    <w:rsid w:val="000C239D"/>
    <w:rsid w:val="000C7C2F"/>
    <w:rsid w:val="000D0172"/>
    <w:rsid w:val="000D4CBF"/>
    <w:rsid w:val="000E4DEC"/>
    <w:rsid w:val="000F0816"/>
    <w:rsid w:val="000F61FF"/>
    <w:rsid w:val="000F6DE6"/>
    <w:rsid w:val="00103BF1"/>
    <w:rsid w:val="00113BDF"/>
    <w:rsid w:val="0011481B"/>
    <w:rsid w:val="001161BA"/>
    <w:rsid w:val="00121818"/>
    <w:rsid w:val="00141FAA"/>
    <w:rsid w:val="001421EF"/>
    <w:rsid w:val="001457A4"/>
    <w:rsid w:val="0014788E"/>
    <w:rsid w:val="00147C5C"/>
    <w:rsid w:val="00156083"/>
    <w:rsid w:val="00162F7C"/>
    <w:rsid w:val="001633BB"/>
    <w:rsid w:val="0016664B"/>
    <w:rsid w:val="00172D7D"/>
    <w:rsid w:val="001735C8"/>
    <w:rsid w:val="0017669E"/>
    <w:rsid w:val="00177300"/>
    <w:rsid w:val="00177509"/>
    <w:rsid w:val="0018024F"/>
    <w:rsid w:val="00184869"/>
    <w:rsid w:val="00192900"/>
    <w:rsid w:val="001A0028"/>
    <w:rsid w:val="001A0DEF"/>
    <w:rsid w:val="001A0E9B"/>
    <w:rsid w:val="001C4A28"/>
    <w:rsid w:val="001D227E"/>
    <w:rsid w:val="001D245C"/>
    <w:rsid w:val="001E17F9"/>
    <w:rsid w:val="001E2B2A"/>
    <w:rsid w:val="001E366B"/>
    <w:rsid w:val="001E60AF"/>
    <w:rsid w:val="001F0272"/>
    <w:rsid w:val="001F287E"/>
    <w:rsid w:val="001F589B"/>
    <w:rsid w:val="002024EE"/>
    <w:rsid w:val="00213C57"/>
    <w:rsid w:val="00214417"/>
    <w:rsid w:val="00216348"/>
    <w:rsid w:val="00221DEF"/>
    <w:rsid w:val="0022311B"/>
    <w:rsid w:val="0022451E"/>
    <w:rsid w:val="00230790"/>
    <w:rsid w:val="00243A89"/>
    <w:rsid w:val="002762B7"/>
    <w:rsid w:val="00276BCB"/>
    <w:rsid w:val="00280235"/>
    <w:rsid w:val="0028023C"/>
    <w:rsid w:val="0028209C"/>
    <w:rsid w:val="002909B5"/>
    <w:rsid w:val="00290B02"/>
    <w:rsid w:val="002946B9"/>
    <w:rsid w:val="00296ED6"/>
    <w:rsid w:val="002A07B7"/>
    <w:rsid w:val="002A410E"/>
    <w:rsid w:val="002A7B10"/>
    <w:rsid w:val="002B59B3"/>
    <w:rsid w:val="002C2E52"/>
    <w:rsid w:val="002C56A8"/>
    <w:rsid w:val="002D08D2"/>
    <w:rsid w:val="002F16F9"/>
    <w:rsid w:val="002F7C97"/>
    <w:rsid w:val="003012F8"/>
    <w:rsid w:val="00302456"/>
    <w:rsid w:val="00303A44"/>
    <w:rsid w:val="00303EB4"/>
    <w:rsid w:val="00312564"/>
    <w:rsid w:val="00313802"/>
    <w:rsid w:val="00317502"/>
    <w:rsid w:val="00320971"/>
    <w:rsid w:val="0032219E"/>
    <w:rsid w:val="0033101C"/>
    <w:rsid w:val="003330D2"/>
    <w:rsid w:val="003369B9"/>
    <w:rsid w:val="00342D00"/>
    <w:rsid w:val="00344238"/>
    <w:rsid w:val="00346A1F"/>
    <w:rsid w:val="00352131"/>
    <w:rsid w:val="003568F7"/>
    <w:rsid w:val="00362CFC"/>
    <w:rsid w:val="00362ECE"/>
    <w:rsid w:val="00363C8F"/>
    <w:rsid w:val="00364580"/>
    <w:rsid w:val="00371A8E"/>
    <w:rsid w:val="003827C3"/>
    <w:rsid w:val="00387638"/>
    <w:rsid w:val="003920FE"/>
    <w:rsid w:val="003A0903"/>
    <w:rsid w:val="003A2C77"/>
    <w:rsid w:val="003C441D"/>
    <w:rsid w:val="003D2397"/>
    <w:rsid w:val="003E0EC9"/>
    <w:rsid w:val="003E2EC9"/>
    <w:rsid w:val="003E5411"/>
    <w:rsid w:val="003E7A2E"/>
    <w:rsid w:val="003F1A72"/>
    <w:rsid w:val="003F33DE"/>
    <w:rsid w:val="00401A08"/>
    <w:rsid w:val="00402388"/>
    <w:rsid w:val="00403111"/>
    <w:rsid w:val="0041157A"/>
    <w:rsid w:val="0041206A"/>
    <w:rsid w:val="00412763"/>
    <w:rsid w:val="00420E8E"/>
    <w:rsid w:val="00421572"/>
    <w:rsid w:val="0043077A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60EC8"/>
    <w:rsid w:val="00471522"/>
    <w:rsid w:val="00471654"/>
    <w:rsid w:val="00477178"/>
    <w:rsid w:val="00477C6A"/>
    <w:rsid w:val="00480C3C"/>
    <w:rsid w:val="004839FC"/>
    <w:rsid w:val="00485903"/>
    <w:rsid w:val="00491AC5"/>
    <w:rsid w:val="004A34F5"/>
    <w:rsid w:val="004C7CE9"/>
    <w:rsid w:val="004E571B"/>
    <w:rsid w:val="004F30ED"/>
    <w:rsid w:val="004F4E8C"/>
    <w:rsid w:val="005064F7"/>
    <w:rsid w:val="005152D6"/>
    <w:rsid w:val="00515CC6"/>
    <w:rsid w:val="00520747"/>
    <w:rsid w:val="005258CB"/>
    <w:rsid w:val="00526549"/>
    <w:rsid w:val="00531F4B"/>
    <w:rsid w:val="00534A83"/>
    <w:rsid w:val="005408B8"/>
    <w:rsid w:val="0054490C"/>
    <w:rsid w:val="00550BE7"/>
    <w:rsid w:val="005531BA"/>
    <w:rsid w:val="0055536B"/>
    <w:rsid w:val="00560A30"/>
    <w:rsid w:val="005702E0"/>
    <w:rsid w:val="00570AEC"/>
    <w:rsid w:val="005901B1"/>
    <w:rsid w:val="00590457"/>
    <w:rsid w:val="005A7B93"/>
    <w:rsid w:val="005A7D2C"/>
    <w:rsid w:val="005B69A7"/>
    <w:rsid w:val="005D130E"/>
    <w:rsid w:val="005D6104"/>
    <w:rsid w:val="005E4568"/>
    <w:rsid w:val="005F3E4B"/>
    <w:rsid w:val="00600134"/>
    <w:rsid w:val="00603160"/>
    <w:rsid w:val="00622713"/>
    <w:rsid w:val="00623BB7"/>
    <w:rsid w:val="00624201"/>
    <w:rsid w:val="00625588"/>
    <w:rsid w:val="0062717C"/>
    <w:rsid w:val="00627392"/>
    <w:rsid w:val="00637AE2"/>
    <w:rsid w:val="00640611"/>
    <w:rsid w:val="00642869"/>
    <w:rsid w:val="006433B0"/>
    <w:rsid w:val="00643428"/>
    <w:rsid w:val="006444D2"/>
    <w:rsid w:val="006509C7"/>
    <w:rsid w:val="0065326B"/>
    <w:rsid w:val="006622EA"/>
    <w:rsid w:val="006635E9"/>
    <w:rsid w:val="0066513B"/>
    <w:rsid w:val="006712DA"/>
    <w:rsid w:val="0067428C"/>
    <w:rsid w:val="00674ED4"/>
    <w:rsid w:val="006751DC"/>
    <w:rsid w:val="006754F2"/>
    <w:rsid w:val="00677B99"/>
    <w:rsid w:val="00677D7E"/>
    <w:rsid w:val="00684F61"/>
    <w:rsid w:val="00685BFF"/>
    <w:rsid w:val="00687BBB"/>
    <w:rsid w:val="006939A0"/>
    <w:rsid w:val="00693AA7"/>
    <w:rsid w:val="006A528D"/>
    <w:rsid w:val="006A7A21"/>
    <w:rsid w:val="006C4E6E"/>
    <w:rsid w:val="006C561B"/>
    <w:rsid w:val="006D1B93"/>
    <w:rsid w:val="006D1F55"/>
    <w:rsid w:val="006D2F1E"/>
    <w:rsid w:val="006D41A9"/>
    <w:rsid w:val="006F2D1B"/>
    <w:rsid w:val="006F72FD"/>
    <w:rsid w:val="006F7E45"/>
    <w:rsid w:val="00703EC7"/>
    <w:rsid w:val="00704609"/>
    <w:rsid w:val="00706F65"/>
    <w:rsid w:val="007102F4"/>
    <w:rsid w:val="0071234A"/>
    <w:rsid w:val="00715598"/>
    <w:rsid w:val="00715AB7"/>
    <w:rsid w:val="00720DBF"/>
    <w:rsid w:val="007250F2"/>
    <w:rsid w:val="00731A86"/>
    <w:rsid w:val="00731F41"/>
    <w:rsid w:val="007472B5"/>
    <w:rsid w:val="00747B5E"/>
    <w:rsid w:val="00751310"/>
    <w:rsid w:val="0075401F"/>
    <w:rsid w:val="00756970"/>
    <w:rsid w:val="007630D8"/>
    <w:rsid w:val="0078062B"/>
    <w:rsid w:val="00784FC4"/>
    <w:rsid w:val="00785FB1"/>
    <w:rsid w:val="00787E3F"/>
    <w:rsid w:val="007941E3"/>
    <w:rsid w:val="00796D70"/>
    <w:rsid w:val="007A2128"/>
    <w:rsid w:val="007B449E"/>
    <w:rsid w:val="007B52A3"/>
    <w:rsid w:val="007B6A02"/>
    <w:rsid w:val="007C2D26"/>
    <w:rsid w:val="007C3C46"/>
    <w:rsid w:val="007D4DA8"/>
    <w:rsid w:val="007F2537"/>
    <w:rsid w:val="007F2B57"/>
    <w:rsid w:val="007F32A2"/>
    <w:rsid w:val="008023B4"/>
    <w:rsid w:val="00805503"/>
    <w:rsid w:val="00806078"/>
    <w:rsid w:val="00814082"/>
    <w:rsid w:val="008171E9"/>
    <w:rsid w:val="00820A2E"/>
    <w:rsid w:val="00821C43"/>
    <w:rsid w:val="00824A2C"/>
    <w:rsid w:val="00825006"/>
    <w:rsid w:val="0082783D"/>
    <w:rsid w:val="00834F7C"/>
    <w:rsid w:val="008366DC"/>
    <w:rsid w:val="0083784F"/>
    <w:rsid w:val="008607B3"/>
    <w:rsid w:val="00862540"/>
    <w:rsid w:val="00863673"/>
    <w:rsid w:val="00871796"/>
    <w:rsid w:val="0087236A"/>
    <w:rsid w:val="008852DF"/>
    <w:rsid w:val="0089222C"/>
    <w:rsid w:val="00892FDD"/>
    <w:rsid w:val="00893BAD"/>
    <w:rsid w:val="00894EC0"/>
    <w:rsid w:val="008A404A"/>
    <w:rsid w:val="008B05C8"/>
    <w:rsid w:val="008B77FF"/>
    <w:rsid w:val="008C0211"/>
    <w:rsid w:val="008C034A"/>
    <w:rsid w:val="008C157A"/>
    <w:rsid w:val="008C1D23"/>
    <w:rsid w:val="008C7006"/>
    <w:rsid w:val="008D1BF0"/>
    <w:rsid w:val="008D3AE2"/>
    <w:rsid w:val="008D6EC2"/>
    <w:rsid w:val="008E0BDD"/>
    <w:rsid w:val="00901FDF"/>
    <w:rsid w:val="009056C7"/>
    <w:rsid w:val="009059FD"/>
    <w:rsid w:val="009063B2"/>
    <w:rsid w:val="00906460"/>
    <w:rsid w:val="0091334A"/>
    <w:rsid w:val="00915D3E"/>
    <w:rsid w:val="009239B4"/>
    <w:rsid w:val="0092575D"/>
    <w:rsid w:val="00926664"/>
    <w:rsid w:val="009319F4"/>
    <w:rsid w:val="0093240A"/>
    <w:rsid w:val="00947132"/>
    <w:rsid w:val="00950508"/>
    <w:rsid w:val="009649FC"/>
    <w:rsid w:val="009655E8"/>
    <w:rsid w:val="0097041E"/>
    <w:rsid w:val="0097266A"/>
    <w:rsid w:val="00975D1C"/>
    <w:rsid w:val="00975F98"/>
    <w:rsid w:val="00976EF2"/>
    <w:rsid w:val="00981947"/>
    <w:rsid w:val="00985057"/>
    <w:rsid w:val="00991E35"/>
    <w:rsid w:val="009954A5"/>
    <w:rsid w:val="00995E7C"/>
    <w:rsid w:val="00995FB3"/>
    <w:rsid w:val="009A2820"/>
    <w:rsid w:val="009A420C"/>
    <w:rsid w:val="009B3101"/>
    <w:rsid w:val="009C23F9"/>
    <w:rsid w:val="009C3C1C"/>
    <w:rsid w:val="009C611C"/>
    <w:rsid w:val="009D13B9"/>
    <w:rsid w:val="009E420F"/>
    <w:rsid w:val="009E598F"/>
    <w:rsid w:val="009E6366"/>
    <w:rsid w:val="009F5367"/>
    <w:rsid w:val="00A1026E"/>
    <w:rsid w:val="00A1074D"/>
    <w:rsid w:val="00A160DC"/>
    <w:rsid w:val="00A20008"/>
    <w:rsid w:val="00A20E58"/>
    <w:rsid w:val="00A23120"/>
    <w:rsid w:val="00A3057D"/>
    <w:rsid w:val="00A36A6D"/>
    <w:rsid w:val="00A42BAB"/>
    <w:rsid w:val="00A44C19"/>
    <w:rsid w:val="00A76A55"/>
    <w:rsid w:val="00A810FA"/>
    <w:rsid w:val="00AA082C"/>
    <w:rsid w:val="00AA6366"/>
    <w:rsid w:val="00AB3A8A"/>
    <w:rsid w:val="00AB3F80"/>
    <w:rsid w:val="00AC079A"/>
    <w:rsid w:val="00AC21B7"/>
    <w:rsid w:val="00AC4BF2"/>
    <w:rsid w:val="00AD4EA4"/>
    <w:rsid w:val="00AE4C97"/>
    <w:rsid w:val="00AF43DA"/>
    <w:rsid w:val="00B001C4"/>
    <w:rsid w:val="00B04D12"/>
    <w:rsid w:val="00B07EF4"/>
    <w:rsid w:val="00B102EC"/>
    <w:rsid w:val="00B105D5"/>
    <w:rsid w:val="00B21BDF"/>
    <w:rsid w:val="00B2422E"/>
    <w:rsid w:val="00B31915"/>
    <w:rsid w:val="00B31ACD"/>
    <w:rsid w:val="00B32E71"/>
    <w:rsid w:val="00B351AA"/>
    <w:rsid w:val="00B5190A"/>
    <w:rsid w:val="00B52F96"/>
    <w:rsid w:val="00B547B1"/>
    <w:rsid w:val="00B54F2F"/>
    <w:rsid w:val="00B5623B"/>
    <w:rsid w:val="00B56DF0"/>
    <w:rsid w:val="00B56F4A"/>
    <w:rsid w:val="00B57502"/>
    <w:rsid w:val="00B635CD"/>
    <w:rsid w:val="00B642CA"/>
    <w:rsid w:val="00B727E5"/>
    <w:rsid w:val="00B760E2"/>
    <w:rsid w:val="00B83794"/>
    <w:rsid w:val="00B83BCA"/>
    <w:rsid w:val="00B87F7A"/>
    <w:rsid w:val="00BA0EEE"/>
    <w:rsid w:val="00BB296E"/>
    <w:rsid w:val="00BB634A"/>
    <w:rsid w:val="00BC0D77"/>
    <w:rsid w:val="00BC7621"/>
    <w:rsid w:val="00BD67A6"/>
    <w:rsid w:val="00BE5438"/>
    <w:rsid w:val="00BE5B4D"/>
    <w:rsid w:val="00BE673E"/>
    <w:rsid w:val="00BF0594"/>
    <w:rsid w:val="00BF5E1F"/>
    <w:rsid w:val="00BF6205"/>
    <w:rsid w:val="00C04D80"/>
    <w:rsid w:val="00C13697"/>
    <w:rsid w:val="00C14379"/>
    <w:rsid w:val="00C2560E"/>
    <w:rsid w:val="00C270B3"/>
    <w:rsid w:val="00C321D7"/>
    <w:rsid w:val="00C35BE1"/>
    <w:rsid w:val="00C434FA"/>
    <w:rsid w:val="00C46249"/>
    <w:rsid w:val="00C60D68"/>
    <w:rsid w:val="00C61F44"/>
    <w:rsid w:val="00C6424F"/>
    <w:rsid w:val="00C739DB"/>
    <w:rsid w:val="00C85274"/>
    <w:rsid w:val="00C87244"/>
    <w:rsid w:val="00C9171F"/>
    <w:rsid w:val="00CA1ACE"/>
    <w:rsid w:val="00CA2B31"/>
    <w:rsid w:val="00CA4B1B"/>
    <w:rsid w:val="00CB55BA"/>
    <w:rsid w:val="00CC0DF9"/>
    <w:rsid w:val="00CC69F1"/>
    <w:rsid w:val="00CE1934"/>
    <w:rsid w:val="00CF171E"/>
    <w:rsid w:val="00CF4C36"/>
    <w:rsid w:val="00D04575"/>
    <w:rsid w:val="00D04766"/>
    <w:rsid w:val="00D138EB"/>
    <w:rsid w:val="00D13FE9"/>
    <w:rsid w:val="00D2042C"/>
    <w:rsid w:val="00D248D5"/>
    <w:rsid w:val="00D32473"/>
    <w:rsid w:val="00D45B4D"/>
    <w:rsid w:val="00D5728A"/>
    <w:rsid w:val="00D61D36"/>
    <w:rsid w:val="00D71156"/>
    <w:rsid w:val="00D71D34"/>
    <w:rsid w:val="00D75335"/>
    <w:rsid w:val="00D92AF7"/>
    <w:rsid w:val="00D940DE"/>
    <w:rsid w:val="00DA1C96"/>
    <w:rsid w:val="00DB5476"/>
    <w:rsid w:val="00DB5D65"/>
    <w:rsid w:val="00DB6317"/>
    <w:rsid w:val="00DB641B"/>
    <w:rsid w:val="00DC5392"/>
    <w:rsid w:val="00DC7DDF"/>
    <w:rsid w:val="00DD07F6"/>
    <w:rsid w:val="00DD7740"/>
    <w:rsid w:val="00DE46CF"/>
    <w:rsid w:val="00DF4B59"/>
    <w:rsid w:val="00E06FF6"/>
    <w:rsid w:val="00E0719D"/>
    <w:rsid w:val="00E30440"/>
    <w:rsid w:val="00E3374F"/>
    <w:rsid w:val="00E367F1"/>
    <w:rsid w:val="00E40768"/>
    <w:rsid w:val="00E46866"/>
    <w:rsid w:val="00E562E5"/>
    <w:rsid w:val="00E66F69"/>
    <w:rsid w:val="00E72081"/>
    <w:rsid w:val="00E75F3E"/>
    <w:rsid w:val="00E77CA1"/>
    <w:rsid w:val="00E814F4"/>
    <w:rsid w:val="00E90F56"/>
    <w:rsid w:val="00E942D5"/>
    <w:rsid w:val="00E949C7"/>
    <w:rsid w:val="00E95DBC"/>
    <w:rsid w:val="00EA230C"/>
    <w:rsid w:val="00EA5B8A"/>
    <w:rsid w:val="00EB0C1B"/>
    <w:rsid w:val="00EB2656"/>
    <w:rsid w:val="00EB7A2F"/>
    <w:rsid w:val="00ED659A"/>
    <w:rsid w:val="00EE702A"/>
    <w:rsid w:val="00EF2EC0"/>
    <w:rsid w:val="00EF4135"/>
    <w:rsid w:val="00F044E4"/>
    <w:rsid w:val="00F05156"/>
    <w:rsid w:val="00F154B1"/>
    <w:rsid w:val="00F23246"/>
    <w:rsid w:val="00F256DC"/>
    <w:rsid w:val="00F309A2"/>
    <w:rsid w:val="00F42801"/>
    <w:rsid w:val="00F46C28"/>
    <w:rsid w:val="00F46D0A"/>
    <w:rsid w:val="00F54184"/>
    <w:rsid w:val="00F609C1"/>
    <w:rsid w:val="00F61E67"/>
    <w:rsid w:val="00F72229"/>
    <w:rsid w:val="00F72EFE"/>
    <w:rsid w:val="00F76DEF"/>
    <w:rsid w:val="00F86D6B"/>
    <w:rsid w:val="00F95B3C"/>
    <w:rsid w:val="00F9606E"/>
    <w:rsid w:val="00FA2659"/>
    <w:rsid w:val="00FA33BC"/>
    <w:rsid w:val="00FA7389"/>
    <w:rsid w:val="00FB1542"/>
    <w:rsid w:val="00FB41D3"/>
    <w:rsid w:val="00FB6950"/>
    <w:rsid w:val="00FC0F48"/>
    <w:rsid w:val="00FC67E1"/>
    <w:rsid w:val="00FD0890"/>
    <w:rsid w:val="00FD1FD3"/>
    <w:rsid w:val="00FD2479"/>
    <w:rsid w:val="00FD4CA9"/>
    <w:rsid w:val="00FE15E1"/>
    <w:rsid w:val="00FE6A31"/>
    <w:rsid w:val="00FF455F"/>
    <w:rsid w:val="00FF591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E2CF6713-C677-403D-93A6-C5950E42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819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F589B"/>
    <w:pPr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3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5702E0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1F589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98194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d">
    <w:name w:val="FollowedHyperlink"/>
    <w:basedOn w:val="a0"/>
    <w:uiPriority w:val="99"/>
    <w:semiHidden/>
    <w:unhideWhenUsed/>
    <w:rsid w:val="0028209C"/>
    <w:rPr>
      <w:color w:val="91601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83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694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214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35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63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85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3BECFB57-CF81-45D8-94BF-6EDB256E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2194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2019-10-07T03:26:00Z</cp:lastPrinted>
  <dcterms:created xsi:type="dcterms:W3CDTF">2019-10-15T01:42:00Z</dcterms:created>
  <dcterms:modified xsi:type="dcterms:W3CDTF">2019-10-15T01:42:00Z</dcterms:modified>
</cp:coreProperties>
</file>