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jc w:val="center"/>
        <w:rPr>
          <w:rFonts w:ascii="標楷體" w:eastAsia="標楷體" w:hAnsi="標楷體"/>
          <w:color w:val="000000"/>
          <w:sz w:val="36"/>
          <w:szCs w:val="36"/>
        </w:rPr>
      </w:pPr>
      <w:bookmarkStart w:id="0" w:name="_GoBack"/>
      <w:r w:rsidRPr="008A790B">
        <w:rPr>
          <w:rFonts w:ascii="標楷體" w:eastAsia="標楷體" w:hAnsi="標楷體"/>
          <w:b/>
          <w:color w:val="000000"/>
          <w:sz w:val="36"/>
          <w:szCs w:val="36"/>
        </w:rPr>
        <w:t>【認知與數位教材設計】</w:t>
      </w:r>
      <w:r w:rsidRPr="008A790B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教師進修研習</w:t>
      </w:r>
      <w:r w:rsidRPr="003C528F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第</w:t>
      </w:r>
      <w:r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二</w:t>
      </w:r>
      <w:r w:rsidRPr="003C528F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階段</w:t>
      </w:r>
      <w:r w:rsidRPr="008A790B">
        <w:rPr>
          <w:rFonts w:ascii="標楷體" w:eastAsia="標楷體" w:hAnsi="標楷體" w:cs="Arial" w:hint="eastAsia"/>
          <w:b/>
          <w:bCs/>
          <w:color w:val="000000"/>
          <w:sz w:val="36"/>
          <w:szCs w:val="36"/>
        </w:rPr>
        <w:t>課程</w:t>
      </w:r>
    </w:p>
    <w:bookmarkEnd w:id="0"/>
    <w:p w:rsidR="00481699" w:rsidRPr="009322C3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9322C3">
        <w:rPr>
          <w:rFonts w:ascii="標楷體" w:eastAsia="標楷體" w:hAnsi="標楷體"/>
          <w:b/>
          <w:color w:val="000000"/>
          <w:sz w:val="27"/>
          <w:szCs w:val="27"/>
        </w:rPr>
        <w:t>一、依據：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48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臺北市學校教育產業工會理事會通過教師進修研習計畫實施。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二、目標：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(一) 讓參與的教師熟習AMA數位教材設計及展演環境，有能力運用AMA設計數位教材，修改教材。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03" w:hangingChars="235" w:hanging="634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 讓參與的教師了解數位教材設計及展演所面臨的注意力導引問題，有能力分析教材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、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運用教材。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(三) 培育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AMA數位教材設計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種子教師。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三、辦理單位：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(一)主辦單位：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全國教育產業總工會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(二)承辦單位：臺北市學校教育產業工會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</w:t>
      </w:r>
    </w:p>
    <w:p w:rsidR="00481699" w:rsidRDefault="00481699" w:rsidP="0048169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(三)協辦單位：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國立交通大學AMA認知與數位教學實驗室</w:t>
      </w:r>
    </w:p>
    <w:p w:rsidR="00481699" w:rsidRDefault="00481699" w:rsidP="0048169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臺北市立大學附設實驗國民小學</w:t>
      </w:r>
    </w:p>
    <w:p w:rsidR="00481699" w:rsidRPr="008A790B" w:rsidRDefault="00481699" w:rsidP="0048169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            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>
        <w:rPr>
          <w:rFonts w:ascii="標楷體" w:eastAsia="標楷體" w:hAnsi="標楷體" w:hint="eastAsia"/>
          <w:color w:val="000000"/>
          <w:sz w:val="27"/>
          <w:szCs w:val="27"/>
        </w:rPr>
        <w:t>士林區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士林國小          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四、實施內容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(一)辦理時間：107年12月</w:t>
      </w:r>
      <w:r>
        <w:rPr>
          <w:rFonts w:ascii="標楷體" w:eastAsia="標楷體" w:hAnsi="標楷體" w:hint="eastAsia"/>
          <w:color w:val="000000"/>
          <w:sz w:val="27"/>
          <w:szCs w:val="27"/>
        </w:rPr>
        <w:t>12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日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(星期三)</w:t>
      </w:r>
      <w:r w:rsidRPr="008317F0">
        <w:t xml:space="preserve"> </w:t>
      </w:r>
      <w:r w:rsidRPr="008317F0">
        <w:rPr>
          <w:rFonts w:ascii="標楷體" w:eastAsia="標楷體" w:hAnsi="標楷體"/>
          <w:color w:val="000000"/>
          <w:sz w:val="27"/>
          <w:szCs w:val="27"/>
        </w:rPr>
        <w:t>13:30-16:30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(二)參加對象：各級學校教師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及本會會員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，每場預計30人。</w:t>
      </w:r>
    </w:p>
    <w:p w:rsidR="00481699" w:rsidRPr="008A790B" w:rsidRDefault="00481699" w:rsidP="00481699">
      <w:pPr>
        <w:ind w:left="1" w:hanging="3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 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(三)活動地點：</w:t>
      </w:r>
      <w:r w:rsidRPr="008317F0">
        <w:rPr>
          <w:rFonts w:ascii="標楷體" w:eastAsia="標楷體" w:hAnsi="標楷體" w:hint="eastAsia"/>
          <w:color w:val="000000"/>
          <w:sz w:val="27"/>
          <w:szCs w:val="27"/>
        </w:rPr>
        <w:t>臺北市士林國小310電腦教室。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>(四)課程內容：(如附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件一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)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(五)報名方式：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1.請於</w:t>
      </w:r>
      <w:r w:rsidRPr="00CC23F4">
        <w:rPr>
          <w:rFonts w:ascii="標楷體" w:eastAsia="標楷體" w:hAnsi="標楷體"/>
          <w:color w:val="000000"/>
          <w:sz w:val="27"/>
          <w:szCs w:val="27"/>
        </w:rPr>
        <w:t>全國教師在職進修資訊網 http://inservice.edu.tw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報名。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2.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傳真報名：報名資料(如附件二)傳真至02-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23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1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1-5199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78" w:left="1417" w:hangingChars="100" w:hanging="270"/>
        <w:rPr>
          <w:rFonts w:ascii="標楷體" w:eastAsia="標楷體" w:hAnsi="標楷體" w:cs="Arial"/>
          <w:color w:val="000000"/>
          <w:sz w:val="28"/>
          <w:szCs w:val="27"/>
        </w:rPr>
      </w:pP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  p</w:t>
      </w:r>
      <w:r w:rsidRPr="008A790B">
        <w:rPr>
          <w:rFonts w:ascii="標楷體" w:eastAsia="標楷體" w:hAnsi="標楷體" w:cs="Arial"/>
          <w:color w:val="000000"/>
          <w:sz w:val="27"/>
          <w:szCs w:val="27"/>
        </w:rPr>
        <w:t>s.</w:t>
      </w: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>傳真後請再電話確認02-2311-2989。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412" w:left="989" w:firstLineChars="59" w:firstLine="159"/>
        <w:rPr>
          <w:rStyle w:val="a5"/>
          <w:rFonts w:ascii="標楷體" w:eastAsia="標楷體" w:hAnsi="標楷體" w:cs="Arial"/>
          <w:color w:val="000000"/>
          <w:sz w:val="27"/>
          <w:szCs w:val="27"/>
        </w:rPr>
      </w:pPr>
      <w:r w:rsidRPr="008A790B">
        <w:rPr>
          <w:rFonts w:ascii="標楷體" w:eastAsia="標楷體" w:hAnsi="標楷體" w:cs="Arial" w:hint="eastAsia"/>
          <w:color w:val="000000"/>
          <w:sz w:val="27"/>
          <w:szCs w:val="27"/>
        </w:rPr>
        <w:t xml:space="preserve">3.電子郵箱 : </w:t>
      </w:r>
      <w:hyperlink r:id="rId5" w:history="1">
        <w:r w:rsidRPr="008A790B">
          <w:rPr>
            <w:rStyle w:val="a5"/>
            <w:rFonts w:ascii="標楷體" w:eastAsia="標楷體" w:hAnsi="標楷體" w:cs="Arial" w:hint="eastAsia"/>
            <w:color w:val="000000"/>
            <w:sz w:val="27"/>
            <w:szCs w:val="27"/>
          </w:rPr>
          <w:t>jamestantaipei@gmail.com</w:t>
        </w:r>
      </w:hyperlink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五、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本研習核發</w:t>
      </w: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教師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在職</w:t>
      </w: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研習時數，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參加教師請學校核予公假。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1441" w:hanging="1441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六、經費來源：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="1440" w:hanging="144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 本項研習</w:t>
      </w:r>
      <w:r>
        <w:rPr>
          <w:rFonts w:ascii="標楷體" w:eastAsia="標楷體" w:hAnsi="標楷體" w:hint="eastAsia"/>
          <w:color w:val="000000"/>
          <w:sz w:val="27"/>
          <w:szCs w:val="27"/>
        </w:rPr>
        <w:t>經費由</w:t>
      </w:r>
      <w:r w:rsidRPr="00CC23F4">
        <w:rPr>
          <w:rFonts w:ascii="標楷體" w:eastAsia="標楷體" w:hAnsi="標楷體" w:hint="eastAsia"/>
          <w:color w:val="000000"/>
          <w:sz w:val="27"/>
          <w:szCs w:val="27"/>
        </w:rPr>
        <w:t>臺北市學校教育產業工會</w:t>
      </w:r>
      <w:r>
        <w:rPr>
          <w:rFonts w:ascii="標楷體" w:eastAsia="標楷體" w:hAnsi="標楷體" w:hint="eastAsia"/>
          <w:color w:val="000000"/>
          <w:sz w:val="27"/>
          <w:szCs w:val="27"/>
        </w:rPr>
        <w:t>支應。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/>
          <w:b/>
          <w:color w:val="000000"/>
          <w:sz w:val="27"/>
          <w:szCs w:val="27"/>
        </w:rPr>
        <w:t>七、認知與數位教材設計</w:t>
      </w:r>
      <w:r w:rsidRPr="008A790B">
        <w:rPr>
          <w:rFonts w:ascii="標楷體" w:eastAsia="標楷體" w:hAnsi="標楷體" w:hint="eastAsia"/>
          <w:b/>
          <w:color w:val="000000"/>
          <w:sz w:val="27"/>
          <w:szCs w:val="27"/>
        </w:rPr>
        <w:t>研習內容概要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(一)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具體目標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:</w:t>
      </w:r>
      <w:r w:rsidRPr="008A790B">
        <w:rPr>
          <w:rFonts w:ascii="標楷體" w:eastAsia="標楷體" w:hAnsi="標楷體"/>
          <w:color w:val="000000"/>
          <w:sz w:val="27"/>
          <w:szCs w:val="27"/>
        </w:rPr>
        <w:t xml:space="preserve"> 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1.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建構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臺北市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數位教材設計研究團隊</w:t>
      </w:r>
      <w:r w:rsidRPr="008A790B">
        <w:rPr>
          <w:rFonts w:ascii="標楷體" w:eastAsia="標楷體" w:hAnsi="標楷體" w:cs="新細明體" w:hint="eastAsia"/>
          <w:color w:val="000000"/>
          <w:sz w:val="27"/>
          <w:szCs w:val="27"/>
        </w:rPr>
        <w:t>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274" w:hangingChars="261" w:hanging="705"/>
        <w:rPr>
          <w:rFonts w:ascii="標楷體" w:eastAsia="標楷體" w:hAnsi="標楷體"/>
          <w:color w:val="000000"/>
          <w:sz w:val="27"/>
          <w:szCs w:val="27"/>
        </w:rPr>
      </w:pPr>
      <w:r>
        <w:rPr>
          <w:rFonts w:ascii="標楷體" w:eastAsia="標楷體" w:hAnsi="標楷體" w:hint="eastAsia"/>
          <w:color w:val="000000"/>
          <w:sz w:val="27"/>
          <w:szCs w:val="27"/>
        </w:rPr>
        <w:t xml:space="preserve"> </w:t>
      </w: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>2.透過工作坊研習模式，經驗分享，研討與回饋來發展教師專業，建構有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效教學及教材設計分享資源。</w:t>
      </w:r>
    </w:p>
    <w:p w:rsidR="00481699" w:rsidRPr="008A790B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leftChars="237" w:left="1044" w:hangingChars="176" w:hanging="475"/>
        <w:rPr>
          <w:rFonts w:ascii="標楷體" w:eastAsia="標楷體" w:hAnsi="標楷體"/>
          <w:color w:val="000000"/>
          <w:sz w:val="27"/>
          <w:szCs w:val="27"/>
        </w:rPr>
      </w:pPr>
      <w:r w:rsidRPr="008A790B">
        <w:rPr>
          <w:rFonts w:ascii="標楷體" w:eastAsia="標楷體" w:hAnsi="標楷體" w:hint="eastAsia"/>
          <w:color w:val="000000"/>
          <w:sz w:val="27"/>
          <w:szCs w:val="27"/>
        </w:rPr>
        <w:t xml:space="preserve"> 3.</w:t>
      </w:r>
      <w:r w:rsidRPr="008A790B">
        <w:rPr>
          <w:rFonts w:ascii="標楷體" w:eastAsia="標楷體" w:hAnsi="標楷體"/>
          <w:color w:val="000000"/>
          <w:sz w:val="27"/>
          <w:szCs w:val="27"/>
        </w:rPr>
        <w:t>設計工作坊形式研習，從專家與教師們專業對話中檢視日常教學策略。</w:t>
      </w:r>
    </w:p>
    <w:p w:rsidR="00481699" w:rsidRPr="008A790B" w:rsidRDefault="00481699" w:rsidP="00481699">
      <w:pPr>
        <w:adjustRightInd w:val="0"/>
        <w:snapToGrid w:val="0"/>
        <w:ind w:left="1" w:hanging="3"/>
        <w:rPr>
          <w:rFonts w:ascii="標楷體" w:eastAsia="標楷體" w:hAnsi="標楷體" w:cs="Arial"/>
          <w:color w:val="000000"/>
          <w:sz w:val="27"/>
          <w:szCs w:val="27"/>
        </w:rPr>
      </w:pPr>
    </w:p>
    <w:tbl>
      <w:tblPr>
        <w:tblpPr w:leftFromText="180" w:rightFromText="180" w:vertAnchor="text" w:horzAnchor="margin" w:tblpXSpec="center" w:tblpY="284"/>
        <w:tblW w:w="9937" w:type="dxa"/>
        <w:tblLayout w:type="fixed"/>
        <w:tblLook w:val="0000" w:firstRow="0" w:lastRow="0" w:firstColumn="0" w:lastColumn="0" w:noHBand="0" w:noVBand="0"/>
      </w:tblPr>
      <w:tblGrid>
        <w:gridCol w:w="83"/>
        <w:gridCol w:w="2121"/>
        <w:gridCol w:w="4200"/>
        <w:gridCol w:w="3448"/>
        <w:gridCol w:w="85"/>
      </w:tblGrid>
      <w:tr w:rsidR="00481699" w:rsidRPr="00BE5ABA" w:rsidTr="00E02A71">
        <w:trPr>
          <w:gridBefore w:val="1"/>
          <w:gridAfter w:val="1"/>
          <w:wBefore w:w="83" w:type="dxa"/>
          <w:wAfter w:w="85" w:type="dxa"/>
          <w:trHeight w:val="1960"/>
        </w:trPr>
        <w:tc>
          <w:tcPr>
            <w:tcW w:w="9769" w:type="dxa"/>
            <w:gridSpan w:val="3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236" w:left="1200" w:hangingChars="235" w:hanging="634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lastRenderedPageBreak/>
              <w:t>(二)說明: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308" w:left="874" w:hangingChars="50" w:hanging="135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教育部十二年國民基本教育理念是：有教無類、因材施教、適性揚才、多元進路、優質銜接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。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在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108課綱中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，教師的「教學」及學生的「學習過程」都需要有更多元適性的改變。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數位教學資源網站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、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資訊融入教學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相關研習時，多以數位資源的整合、各領域教學研究為主，鮮少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是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針對教師們在使用數位教材時，帶給學生的認知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負荷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所產生的各種效應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做探討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。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4" w:left="1018" w:firstLineChars="1" w:firstLine="3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   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在教學中，教師如何降低選取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(selection)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與組織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(organization)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的認知負荷，挹注於認知整合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(integration)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，是認知與數位教學的核心問題。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多媒體學習認知理論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陳述了雙通道有效性及侷限性、有限的工作記憶以及人類有主動處理訊息的特質，並提出許多設計的原則來改善多媒體教學，是以訊息在進入感官之前必須要經過妥善的處理，呈現的過程必須考慮認知歷程可能面臨的問題。視覺搜尋與注意力之間有相當的關連，視覺搜尋的特性與注意力本質是數位教材的設計者、教師不可不知的知識。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ind w:leftChars="426" w:left="1041" w:hangingChars="7" w:hanging="19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 本課程將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利用</w:t>
            </w: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  <w:u w:val="single"/>
              </w:rPr>
              <w:t>AMA(Activate Mind Attention)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  <w:u w:val="single"/>
              </w:rPr>
              <w:t>來製作e化教材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，從如何使用熟悉的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PowerPoint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入手，快速有效的設計課堂教材及製作教學動畫，並善用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 xml:space="preserve">AMA 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的激發式動態呈現功能，讓教師想要呈現的重要訊息隨心所欲地一手控制、緊緊抓住學生的注意力，引導學生學習；讓老師們的教學投影片不再成為學生學習的負擔；讓教師的教學演示不再成為毒害學生或具催眠作用的投影片。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(附</w:t>
            </w: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件一</w:t>
            </w: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)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36"/>
                <w:szCs w:val="27"/>
              </w:rPr>
            </w:pPr>
            <w:r>
              <w:rPr>
                <w:rFonts w:ascii="標楷體" w:eastAsia="標楷體" w:hAnsi="標楷體" w:hint="eastAsia"/>
                <w:color w:val="000000"/>
                <w:sz w:val="36"/>
                <w:szCs w:val="27"/>
              </w:rPr>
              <w:t>【認知與數位教材設計】教師進修研習</w:t>
            </w:r>
            <w:r w:rsidRPr="00CC23F4">
              <w:rPr>
                <w:rFonts w:ascii="標楷體" w:eastAsia="標楷體" w:hAnsi="標楷體"/>
                <w:color w:val="000000"/>
                <w:sz w:val="36"/>
                <w:szCs w:val="27"/>
              </w:rPr>
              <w:t>課程表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481699" w:rsidRPr="00BE5ABA" w:rsidTr="00E02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04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日  期</w:t>
            </w:r>
          </w:p>
        </w:tc>
        <w:tc>
          <w:tcPr>
            <w:tcW w:w="4200" w:type="dxa"/>
            <w:tcBorders>
              <w:top w:val="single" w:sz="12" w:space="0" w:color="000000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1699" w:rsidRPr="002D4C17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D4C17">
              <w:rPr>
                <w:rFonts w:ascii="標楷體" w:eastAsia="標楷體" w:hAnsi="標楷體"/>
                <w:color w:val="000000"/>
                <w:sz w:val="27"/>
                <w:szCs w:val="27"/>
              </w:rPr>
              <w:t>10</w:t>
            </w:r>
            <w:r w:rsidRPr="002D4C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7</w:t>
            </w:r>
            <w:r w:rsidRPr="002D4C17">
              <w:rPr>
                <w:rFonts w:ascii="標楷體" w:eastAsia="標楷體" w:hAnsi="標楷體"/>
                <w:color w:val="000000"/>
                <w:sz w:val="27"/>
                <w:szCs w:val="27"/>
              </w:rPr>
              <w:t>年1</w:t>
            </w:r>
            <w:r w:rsidRPr="002D4C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2</w:t>
            </w:r>
            <w:r w:rsidRPr="002D4C17">
              <w:rPr>
                <w:rFonts w:ascii="標楷體" w:eastAsia="標楷體" w:hAnsi="標楷體"/>
                <w:color w:val="000000"/>
                <w:sz w:val="27"/>
                <w:szCs w:val="27"/>
              </w:rPr>
              <w:t>月</w:t>
            </w:r>
            <w:r w:rsidRPr="002D4C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12</w:t>
            </w:r>
            <w:r w:rsidRPr="002D4C17">
              <w:rPr>
                <w:rFonts w:ascii="標楷體" w:eastAsia="標楷體" w:hAnsi="標楷體"/>
                <w:color w:val="000000"/>
                <w:sz w:val="27"/>
                <w:szCs w:val="27"/>
              </w:rPr>
              <w:t>日</w:t>
            </w:r>
            <w:r w:rsidRPr="002D4C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 xml:space="preserve">   ( 星期三 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)</w:t>
            </w:r>
          </w:p>
        </w:tc>
        <w:tc>
          <w:tcPr>
            <w:tcW w:w="3533" w:type="dxa"/>
            <w:gridSpan w:val="2"/>
            <w:vMerge w:val="restart"/>
            <w:tcBorders>
              <w:top w:val="single" w:sz="12" w:space="0" w:color="000000"/>
            </w:tcBorders>
            <w:vAlign w:val="center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b/>
                <w:color w:val="000000"/>
                <w:sz w:val="27"/>
                <w:szCs w:val="27"/>
              </w:rPr>
              <w:t>講師</w:t>
            </w: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及助教</w:t>
            </w:r>
          </w:p>
        </w:tc>
      </w:tr>
      <w:tr w:rsidR="00481699" w:rsidRPr="00BE5ABA" w:rsidTr="00E02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220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b/>
                <w:color w:val="000000"/>
                <w:sz w:val="27"/>
                <w:szCs w:val="27"/>
              </w:rPr>
              <w:t>地點</w:t>
            </w:r>
          </w:p>
        </w:tc>
        <w:tc>
          <w:tcPr>
            <w:tcW w:w="4200" w:type="dxa"/>
            <w:tcBorders>
              <w:left w:val="single" w:sz="12" w:space="0" w:color="000000"/>
              <w:bottom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1699" w:rsidRPr="002D4C17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D4C17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士林國小310</w:t>
            </w:r>
            <w:r w:rsidRPr="002D4C17">
              <w:rPr>
                <w:rFonts w:ascii="標楷體" w:eastAsia="標楷體" w:hAnsi="標楷體"/>
                <w:color w:val="000000"/>
                <w:sz w:val="27"/>
                <w:szCs w:val="27"/>
              </w:rPr>
              <w:t>電腦教室</w:t>
            </w:r>
          </w:p>
        </w:tc>
        <w:tc>
          <w:tcPr>
            <w:tcW w:w="3533" w:type="dxa"/>
            <w:gridSpan w:val="2"/>
            <w:vMerge/>
            <w:tcBorders>
              <w:top w:val="single" w:sz="12" w:space="0" w:color="000000"/>
            </w:tcBorders>
            <w:vAlign w:val="center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line="276" w:lineRule="auto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</w:p>
        </w:tc>
      </w:tr>
      <w:tr w:rsidR="00481699" w:rsidRPr="00BE5ABA" w:rsidTr="00E02A7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087"/>
        </w:trPr>
        <w:tc>
          <w:tcPr>
            <w:tcW w:w="2204" w:type="dxa"/>
            <w:gridSpan w:val="2"/>
            <w:tcBorders>
              <w:top w:val="single" w:sz="4" w:space="0" w:color="auto"/>
              <w:left w:val="single" w:sz="12" w:space="0" w:color="000000"/>
              <w:righ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1699" w:rsidRPr="002D4C17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</w:pP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13：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3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0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~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4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5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 xml:space="preserve">0 </w:t>
            </w:r>
          </w:p>
          <w:p w:rsidR="00481699" w:rsidRPr="002D4C17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5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00~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1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6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：</w:t>
            </w:r>
            <w:r w:rsidRPr="002D4C17">
              <w:rPr>
                <w:rFonts w:ascii="標楷體" w:eastAsia="標楷體" w:hAnsi="標楷體" w:hint="eastAsia"/>
                <w:b/>
                <w:color w:val="000000"/>
                <w:sz w:val="24"/>
                <w:szCs w:val="24"/>
              </w:rPr>
              <w:t>3</w:t>
            </w:r>
            <w:r w:rsidRPr="002D4C17">
              <w:rPr>
                <w:rFonts w:ascii="標楷體" w:eastAsia="標楷體" w:hAnsi="標楷體"/>
                <w:b/>
                <w:color w:val="000000"/>
                <w:sz w:val="24"/>
                <w:szCs w:val="24"/>
              </w:rPr>
              <w:t>0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12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481699" w:rsidRPr="002D4C17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jc w:val="center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2D4C17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互動式教學訊息設計與實作</w:t>
            </w:r>
          </w:p>
        </w:tc>
        <w:tc>
          <w:tcPr>
            <w:tcW w:w="3533" w:type="dxa"/>
            <w:gridSpan w:val="2"/>
            <w:tcBorders>
              <w:top w:val="single" w:sz="4" w:space="0" w:color="auto"/>
            </w:tcBorders>
            <w:vAlign w:val="center"/>
          </w:tcPr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交通大學講師: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陳明璋教授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/>
                <w:color w:val="000000"/>
                <w:sz w:val="27"/>
                <w:szCs w:val="27"/>
              </w:rPr>
              <w:t>黃振順執行長</w:t>
            </w:r>
          </w:p>
          <w:p w:rsidR="00481699" w:rsidRPr="00CC23F4" w:rsidRDefault="00481699" w:rsidP="00E02A71">
            <w:pPr>
              <w:pStyle w:val="1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rPr>
                <w:rFonts w:ascii="標楷體" w:eastAsia="標楷體" w:hAnsi="標楷體"/>
                <w:color w:val="000000"/>
                <w:sz w:val="27"/>
                <w:szCs w:val="27"/>
              </w:rPr>
            </w:pPr>
            <w:r w:rsidRPr="00CC23F4">
              <w:rPr>
                <w:rFonts w:ascii="標楷體" w:eastAsia="標楷體" w:hAnsi="標楷體" w:hint="eastAsia"/>
                <w:color w:val="000000"/>
                <w:sz w:val="27"/>
                <w:szCs w:val="27"/>
              </w:rPr>
              <w:t>交通大學AMA認知與數位教學實驗室</w:t>
            </w:r>
          </w:p>
        </w:tc>
      </w:tr>
    </w:tbl>
    <w:p w:rsidR="00481699" w:rsidRPr="008A790B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Pr="00CC23F4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adjustRightInd w:val="0"/>
        <w:snapToGrid w:val="0"/>
        <w:ind w:left="1" w:hanging="3"/>
        <w:rPr>
          <w:rFonts w:ascii="標楷體" w:eastAsia="標楷體" w:hAnsi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附件二</w:t>
      </w:r>
    </w:p>
    <w:p w:rsidR="00481699" w:rsidRPr="005C14ED" w:rsidRDefault="00481699" w:rsidP="00481699">
      <w:pPr>
        <w:adjustRightInd w:val="0"/>
        <w:snapToGrid w:val="0"/>
        <w:ind w:left="2" w:hanging="4"/>
        <w:jc w:val="center"/>
        <w:rPr>
          <w:rFonts w:ascii="標楷體" w:eastAsia="標楷體" w:hAnsi="標楷體"/>
          <w:b/>
          <w:color w:val="000000"/>
          <w:kern w:val="0"/>
          <w:sz w:val="28"/>
          <w:szCs w:val="28"/>
        </w:rPr>
      </w:pPr>
      <w:r w:rsidRPr="002D4C17">
        <w:rPr>
          <w:rFonts w:ascii="微軟正黑體" w:eastAsia="微軟正黑體" w:hAnsi="微軟正黑體" w:hint="eastAsia"/>
          <w:b/>
          <w:sz w:val="40"/>
          <w:szCs w:val="40"/>
        </w:rPr>
        <w:t>【認知與數位教材設計】教師進修研習</w:t>
      </w:r>
      <w:r w:rsidRPr="00231B22">
        <w:rPr>
          <w:rFonts w:ascii="微軟正黑體" w:eastAsia="微軟正黑體" w:hAnsi="微軟正黑體" w:hint="eastAsia"/>
          <w:b/>
          <w:sz w:val="40"/>
          <w:szCs w:val="40"/>
        </w:rPr>
        <w:t>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5"/>
        <w:gridCol w:w="2605"/>
        <w:gridCol w:w="1756"/>
        <w:gridCol w:w="2526"/>
      </w:tblGrid>
      <w:tr w:rsidR="00481699" w:rsidTr="00E02A71">
        <w:trPr>
          <w:trHeight w:val="796"/>
        </w:trPr>
        <w:tc>
          <w:tcPr>
            <w:tcW w:w="1838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學校單位</w:t>
            </w:r>
          </w:p>
        </w:tc>
        <w:tc>
          <w:tcPr>
            <w:tcW w:w="7898" w:type="dxa"/>
            <w:gridSpan w:val="3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81699" w:rsidTr="00E02A71">
        <w:trPr>
          <w:trHeight w:val="694"/>
        </w:trPr>
        <w:tc>
          <w:tcPr>
            <w:tcW w:w="1838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教師姓名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職稱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81699" w:rsidTr="00E02A71">
        <w:trPr>
          <w:trHeight w:val="987"/>
        </w:trPr>
        <w:tc>
          <w:tcPr>
            <w:tcW w:w="1838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身分證號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出生年月日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  <w:tr w:rsidR="00481699" w:rsidTr="00E02A71">
        <w:trPr>
          <w:trHeight w:val="987"/>
        </w:trPr>
        <w:tc>
          <w:tcPr>
            <w:tcW w:w="1838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行動電話</w:t>
            </w:r>
          </w:p>
        </w:tc>
        <w:tc>
          <w:tcPr>
            <w:tcW w:w="3030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1931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  <w:r w:rsidRPr="00486310">
              <w:rPr>
                <w:rFonts w:ascii="標楷體" w:eastAsia="標楷體" w:hAnsi="標楷體" w:hint="eastAsia"/>
                <w:b/>
                <w:color w:val="000000"/>
                <w:kern w:val="2"/>
                <w:sz w:val="28"/>
                <w:szCs w:val="28"/>
              </w:rPr>
              <w:t>LINE  ID</w:t>
            </w:r>
          </w:p>
        </w:tc>
        <w:tc>
          <w:tcPr>
            <w:tcW w:w="2937" w:type="dxa"/>
            <w:shd w:val="clear" w:color="auto" w:fill="auto"/>
            <w:vAlign w:val="center"/>
          </w:tcPr>
          <w:p w:rsidR="00481699" w:rsidRPr="00486310" w:rsidRDefault="00481699" w:rsidP="00E02A71">
            <w:pPr>
              <w:pStyle w:val="1"/>
              <w:widowControl w:val="0"/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b/>
                <w:color w:val="000000"/>
                <w:kern w:val="2"/>
                <w:sz w:val="28"/>
                <w:szCs w:val="28"/>
              </w:rPr>
            </w:pPr>
          </w:p>
        </w:tc>
      </w:tr>
    </w:tbl>
    <w:p w:rsidR="00481699" w:rsidRPr="00C57845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ind w:firstLineChars="100" w:firstLine="320"/>
        <w:rPr>
          <w:rFonts w:ascii="標楷體" w:eastAsia="標楷體" w:hAnsi="標楷體" w:cs="Arial"/>
          <w:color w:val="000000"/>
          <w:sz w:val="32"/>
          <w:szCs w:val="32"/>
        </w:rPr>
      </w:pPr>
      <w:r w:rsidRPr="00C57845">
        <w:rPr>
          <w:rFonts w:ascii="標楷體" w:eastAsia="標楷體" w:hAnsi="標楷體" w:cs="Arial"/>
          <w:color w:val="000000"/>
          <w:sz w:val="32"/>
          <w:szCs w:val="32"/>
        </w:rPr>
        <w:t>Fax</w:t>
      </w: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：02-</w:t>
      </w:r>
      <w:r w:rsidRPr="00C57845">
        <w:rPr>
          <w:rFonts w:ascii="標楷體" w:eastAsia="標楷體" w:hAnsi="標楷體" w:cs="Arial"/>
          <w:color w:val="000000"/>
          <w:sz w:val="32"/>
          <w:szCs w:val="32"/>
        </w:rPr>
        <w:t>23</w:t>
      </w: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C57845">
        <w:rPr>
          <w:rFonts w:ascii="標楷體" w:eastAsia="標楷體" w:hAnsi="標楷體" w:cs="Arial"/>
          <w:color w:val="000000"/>
          <w:sz w:val="32"/>
          <w:szCs w:val="32"/>
        </w:rPr>
        <w:t>1-5199</w:t>
      </w:r>
    </w:p>
    <w:p w:rsidR="00481699" w:rsidRPr="00C57845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32"/>
          <w:szCs w:val="32"/>
        </w:rPr>
      </w:pPr>
      <w:r w:rsidRPr="00C57845">
        <w:rPr>
          <w:rFonts w:ascii="標楷體" w:eastAsia="標楷體" w:hAnsi="標楷體" w:cs="Arial" w:hint="eastAsia"/>
          <w:color w:val="000000"/>
          <w:sz w:val="32"/>
          <w:szCs w:val="32"/>
        </w:rPr>
        <w:t xml:space="preserve">  北學產辦公室電話02-2311-2989</w:t>
      </w:r>
    </w:p>
    <w:p w:rsidR="00481699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>
      <w:pPr>
        <w:pStyle w:val="1"/>
        <w:widowControl w:val="0"/>
        <w:pBdr>
          <w:top w:val="nil"/>
          <w:left w:val="nil"/>
          <w:bottom w:val="nil"/>
          <w:right w:val="nil"/>
          <w:between w:val="nil"/>
        </w:pBdr>
        <w:adjustRightInd w:val="0"/>
        <w:snapToGrid w:val="0"/>
        <w:spacing w:line="276" w:lineRule="auto"/>
        <w:rPr>
          <w:rFonts w:ascii="標楷體" w:eastAsia="標楷體" w:hAnsi="標楷體"/>
          <w:b/>
          <w:color w:val="000000"/>
          <w:sz w:val="28"/>
          <w:szCs w:val="28"/>
        </w:rPr>
      </w:pPr>
    </w:p>
    <w:p w:rsidR="00481699" w:rsidRDefault="00481699" w:rsidP="00481699"/>
    <w:p w:rsidR="002F7820" w:rsidRDefault="002F7820"/>
    <w:sectPr w:rsidR="002F7820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4FC4" w:rsidRDefault="00481699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481699">
      <w:rPr>
        <w:noProof/>
        <w:lang w:val="zh-TW"/>
      </w:rPr>
      <w:t>1</w:t>
    </w:r>
    <w:r>
      <w:fldChar w:fldCharType="end"/>
    </w:r>
  </w:p>
  <w:p w:rsidR="00064FC4" w:rsidRDefault="0048169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699"/>
    <w:rsid w:val="002F7820"/>
    <w:rsid w:val="00481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1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8169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rsid w:val="0048169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48169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169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816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481699"/>
    <w:rPr>
      <w:rFonts w:ascii="Times New Roman" w:eastAsia="新細明體" w:hAnsi="Times New Roman" w:cs="Times New Roman"/>
      <w:sz w:val="20"/>
      <w:szCs w:val="20"/>
    </w:rPr>
  </w:style>
  <w:style w:type="paragraph" w:customStyle="1" w:styleId="1">
    <w:name w:val="內文1"/>
    <w:rsid w:val="00481699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5">
    <w:name w:val="Hyperlink"/>
    <w:uiPriority w:val="99"/>
    <w:unhideWhenUsed/>
    <w:rsid w:val="004816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jamestantaipe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2018-11-28T11:27:00Z</dcterms:created>
  <dcterms:modified xsi:type="dcterms:W3CDTF">2018-11-28T11:27:00Z</dcterms:modified>
</cp:coreProperties>
</file>