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31DF5" w14:textId="7EC2587E" w:rsidR="00F4381F" w:rsidRPr="00FA2D9E" w:rsidRDefault="00973A2E" w:rsidP="126CC904">
      <w:pPr>
        <w:pStyle w:val="Default"/>
        <w:jc w:val="center"/>
        <w:rPr>
          <w:rFonts w:hAnsi="標楷體" w:cstheme="majorEastAsia"/>
          <w:b/>
          <w:sz w:val="32"/>
          <w:szCs w:val="32"/>
        </w:rPr>
      </w:pPr>
      <w:bookmarkStart w:id="0" w:name="_GoBack"/>
      <w:r w:rsidRPr="00FA2D9E">
        <w:rPr>
          <w:rFonts w:hAnsi="標楷體" w:cstheme="majorEastAsia" w:hint="eastAsia"/>
          <w:b/>
          <w:sz w:val="32"/>
          <w:szCs w:val="32"/>
        </w:rPr>
        <w:t>臺北市立</w:t>
      </w:r>
      <w:r w:rsidR="0DBFB82F" w:rsidRPr="00FA2D9E">
        <w:rPr>
          <w:rFonts w:hAnsi="標楷體" w:cstheme="majorEastAsia"/>
          <w:b/>
          <w:sz w:val="32"/>
          <w:szCs w:val="32"/>
        </w:rPr>
        <w:t>陽明高級中學</w:t>
      </w:r>
      <w:r w:rsidR="00354BBB" w:rsidRPr="00FA2D9E">
        <w:rPr>
          <w:rFonts w:hAnsi="標楷體" w:cstheme="majorEastAsia"/>
          <w:b/>
          <w:sz w:val="32"/>
          <w:szCs w:val="32"/>
        </w:rPr>
        <w:t>1</w:t>
      </w:r>
      <w:r w:rsidR="00354BBB" w:rsidRPr="00FA2D9E">
        <w:rPr>
          <w:rFonts w:hAnsi="標楷體" w:cstheme="majorEastAsia" w:hint="eastAsia"/>
          <w:b/>
          <w:sz w:val="32"/>
          <w:szCs w:val="32"/>
        </w:rPr>
        <w:t>09</w:t>
      </w:r>
      <w:r w:rsidRPr="00FA2D9E">
        <w:rPr>
          <w:rFonts w:hAnsi="標楷體" w:cstheme="majorEastAsia" w:hint="eastAsia"/>
          <w:b/>
          <w:sz w:val="32"/>
          <w:szCs w:val="32"/>
        </w:rPr>
        <w:t>學年度第</w:t>
      </w:r>
      <w:r w:rsidR="0DBFB82F" w:rsidRPr="00FA2D9E">
        <w:rPr>
          <w:rFonts w:hAnsi="標楷體" w:cstheme="majorEastAsia"/>
          <w:b/>
          <w:sz w:val="32"/>
          <w:szCs w:val="32"/>
        </w:rPr>
        <w:t>6</w:t>
      </w:r>
      <w:r w:rsidRPr="00FA2D9E">
        <w:rPr>
          <w:rFonts w:hAnsi="標楷體" w:cstheme="majorEastAsia" w:hint="eastAsia"/>
          <w:b/>
          <w:sz w:val="32"/>
          <w:szCs w:val="32"/>
        </w:rPr>
        <w:t>屆數理班專題成果發表會</w:t>
      </w:r>
    </w:p>
    <w:p w14:paraId="24ED1668" w14:textId="33EA8092" w:rsidR="00973A2E" w:rsidRPr="00FA2D9E" w:rsidRDefault="00973A2E" w:rsidP="126CC904">
      <w:pPr>
        <w:pStyle w:val="Default"/>
        <w:jc w:val="center"/>
        <w:rPr>
          <w:rFonts w:hAnsi="標楷體" w:cstheme="majorEastAsia"/>
          <w:b/>
          <w:sz w:val="32"/>
          <w:szCs w:val="32"/>
        </w:rPr>
      </w:pPr>
      <w:r w:rsidRPr="00FA2D9E">
        <w:rPr>
          <w:rFonts w:hAnsi="標楷體" w:cstheme="majorEastAsia" w:hint="eastAsia"/>
          <w:b/>
          <w:sz w:val="32"/>
          <w:szCs w:val="32"/>
        </w:rPr>
        <w:t>實施計畫</w:t>
      </w:r>
    </w:p>
    <w:bookmarkEnd w:id="0"/>
    <w:p w14:paraId="36814828" w14:textId="77777777" w:rsidR="00973A2E" w:rsidRPr="00FA2D9E" w:rsidRDefault="00973A2E" w:rsidP="00973A2E">
      <w:pPr>
        <w:pStyle w:val="Default"/>
        <w:spacing w:after="90"/>
        <w:rPr>
          <w:rFonts w:hAnsi="標楷體" w:cstheme="majorEastAsia"/>
        </w:rPr>
      </w:pPr>
      <w:r w:rsidRPr="00FA2D9E">
        <w:rPr>
          <w:rFonts w:hAnsi="標楷體" w:cstheme="majorEastAsia" w:hint="eastAsia"/>
        </w:rPr>
        <w:t>一、目的</w:t>
      </w:r>
    </w:p>
    <w:p w14:paraId="18B9FF19" w14:textId="22E66054" w:rsidR="00973A2E" w:rsidRPr="00FA2D9E" w:rsidRDefault="00973A2E" w:rsidP="00F4381F">
      <w:pPr>
        <w:pStyle w:val="Default"/>
        <w:numPr>
          <w:ilvl w:val="0"/>
          <w:numId w:val="9"/>
        </w:numPr>
        <w:spacing w:after="90"/>
        <w:rPr>
          <w:rFonts w:hAnsi="標楷體" w:cstheme="majorEastAsia"/>
        </w:rPr>
      </w:pPr>
      <w:r w:rsidRPr="00FA2D9E">
        <w:rPr>
          <w:rFonts w:hAnsi="標楷體" w:cstheme="majorEastAsia" w:hint="eastAsia"/>
        </w:rPr>
        <w:t>藉由專題成果發表會與各校之數理資優班、數理實驗班、</w:t>
      </w:r>
      <w:proofErr w:type="gramStart"/>
      <w:r w:rsidRPr="00FA2D9E">
        <w:rPr>
          <w:rFonts w:hAnsi="標楷體" w:cstheme="majorEastAsia" w:hint="eastAsia"/>
        </w:rPr>
        <w:t>科學班</w:t>
      </w:r>
      <w:proofErr w:type="gramEnd"/>
      <w:r w:rsidRPr="00FA2D9E">
        <w:rPr>
          <w:rFonts w:hAnsi="標楷體" w:cstheme="majorEastAsia" w:hint="eastAsia"/>
        </w:rPr>
        <w:t>、</w:t>
      </w:r>
      <w:proofErr w:type="gramStart"/>
      <w:r w:rsidRPr="00FA2D9E">
        <w:rPr>
          <w:rFonts w:hAnsi="標楷體" w:cstheme="majorEastAsia" w:hint="eastAsia"/>
        </w:rPr>
        <w:t>高瞻班</w:t>
      </w:r>
      <w:proofErr w:type="gramEnd"/>
      <w:r w:rsidRPr="00FA2D9E">
        <w:rPr>
          <w:rFonts w:hAnsi="標楷體" w:cstheme="majorEastAsia" w:hint="eastAsia"/>
        </w:rPr>
        <w:t>之師生，分享本校數理</w:t>
      </w:r>
      <w:r w:rsidR="435F6BC4" w:rsidRPr="00FA2D9E">
        <w:rPr>
          <w:rFonts w:hAnsi="標楷體" w:cstheme="majorEastAsia"/>
        </w:rPr>
        <w:t>班學生二年來的專題研究成果，提供數理</w:t>
      </w:r>
      <w:r w:rsidRPr="00FA2D9E">
        <w:rPr>
          <w:rFonts w:hAnsi="標楷體" w:cstheme="majorEastAsia" w:hint="eastAsia"/>
        </w:rPr>
        <w:t>同儕學術討論的機會，以激發科學研究之能力。</w:t>
      </w:r>
    </w:p>
    <w:p w14:paraId="327C3062" w14:textId="0D315BC2" w:rsidR="00973A2E" w:rsidRPr="00FA2D9E" w:rsidRDefault="00973A2E" w:rsidP="00F4381F">
      <w:pPr>
        <w:pStyle w:val="Default"/>
        <w:numPr>
          <w:ilvl w:val="0"/>
          <w:numId w:val="9"/>
        </w:numPr>
        <w:spacing w:after="90"/>
        <w:rPr>
          <w:rFonts w:hAnsi="標楷體" w:cstheme="majorEastAsia"/>
        </w:rPr>
      </w:pPr>
      <w:r w:rsidRPr="00FA2D9E">
        <w:rPr>
          <w:rFonts w:hAnsi="標楷體" w:cstheme="majorEastAsia" w:hint="eastAsia"/>
        </w:rPr>
        <w:t>在成果發表過程中，善</w:t>
      </w:r>
      <w:proofErr w:type="gramStart"/>
      <w:r w:rsidRPr="00FA2D9E">
        <w:rPr>
          <w:rFonts w:hAnsi="標楷體" w:cstheme="majorEastAsia" w:hint="eastAsia"/>
        </w:rPr>
        <w:t>用敏覺力</w:t>
      </w:r>
      <w:proofErr w:type="gramEnd"/>
      <w:r w:rsidRPr="00FA2D9E">
        <w:rPr>
          <w:rFonts w:hAnsi="標楷體" w:cstheme="majorEastAsia" w:hint="eastAsia"/>
        </w:rPr>
        <w:t>，學習尊重他人、欣賞他人、了解人際間個別差異以建立良好的人際互動關係。</w:t>
      </w:r>
    </w:p>
    <w:p w14:paraId="6158F252" w14:textId="3999D33B" w:rsidR="00973A2E" w:rsidRPr="00FA2D9E" w:rsidRDefault="00973A2E" w:rsidP="00F4381F">
      <w:pPr>
        <w:pStyle w:val="Default"/>
        <w:numPr>
          <w:ilvl w:val="0"/>
          <w:numId w:val="9"/>
        </w:numPr>
        <w:spacing w:after="90"/>
        <w:rPr>
          <w:rFonts w:hAnsi="標楷體" w:cstheme="majorEastAsia"/>
        </w:rPr>
      </w:pPr>
      <w:r w:rsidRPr="00FA2D9E">
        <w:rPr>
          <w:rFonts w:hAnsi="標楷體" w:cstheme="majorEastAsia" w:hint="eastAsia"/>
        </w:rPr>
        <w:t>促進各校交流，增進彼此友誼。</w:t>
      </w:r>
    </w:p>
    <w:p w14:paraId="2C552203" w14:textId="5D494949" w:rsidR="00973A2E" w:rsidRPr="00FA2D9E" w:rsidRDefault="00973A2E" w:rsidP="00F4381F">
      <w:pPr>
        <w:pStyle w:val="Default"/>
        <w:numPr>
          <w:ilvl w:val="0"/>
          <w:numId w:val="9"/>
        </w:numPr>
        <w:spacing w:after="90"/>
        <w:rPr>
          <w:rFonts w:hAnsi="標楷體" w:cstheme="majorEastAsia"/>
          <w:sz w:val="26"/>
          <w:szCs w:val="26"/>
        </w:rPr>
      </w:pPr>
      <w:r w:rsidRPr="00FA2D9E">
        <w:rPr>
          <w:rFonts w:hAnsi="標楷體" w:cstheme="majorEastAsia" w:hint="eastAsia"/>
        </w:rPr>
        <w:t>提供國中學生生涯探索的機會，讓國中畢業生進入高中前，對高中的學習內容能先一步認識。</w:t>
      </w:r>
    </w:p>
    <w:p w14:paraId="590687FB" w14:textId="074CE4F4" w:rsidR="00973A2E" w:rsidRPr="00FA2D9E" w:rsidRDefault="00973A2E" w:rsidP="00973A2E">
      <w:pPr>
        <w:pStyle w:val="Default"/>
        <w:spacing w:after="90"/>
        <w:rPr>
          <w:rFonts w:hAnsi="標楷體" w:cstheme="majorEastAsia"/>
          <w:sz w:val="23"/>
          <w:szCs w:val="23"/>
        </w:rPr>
      </w:pPr>
      <w:r w:rsidRPr="00FA2D9E">
        <w:rPr>
          <w:rFonts w:hAnsi="標楷體" w:cstheme="majorEastAsia" w:hint="eastAsia"/>
          <w:sz w:val="23"/>
          <w:szCs w:val="23"/>
        </w:rPr>
        <w:t>二、主辦單位：臺北市立</w:t>
      </w:r>
      <w:r w:rsidR="15B9C113" w:rsidRPr="00FA2D9E">
        <w:rPr>
          <w:rFonts w:hAnsi="標楷體" w:cstheme="majorEastAsia"/>
          <w:sz w:val="23"/>
          <w:szCs w:val="23"/>
        </w:rPr>
        <w:t>陽明</w:t>
      </w:r>
      <w:r w:rsidRPr="00FA2D9E">
        <w:rPr>
          <w:rFonts w:hAnsi="標楷體" w:cstheme="majorEastAsia" w:hint="eastAsia"/>
          <w:sz w:val="23"/>
          <w:szCs w:val="23"/>
        </w:rPr>
        <w:t>高級中學</w:t>
      </w:r>
      <w:r w:rsidR="00354BBB" w:rsidRPr="00FA2D9E">
        <w:rPr>
          <w:rFonts w:hAnsi="標楷體" w:cstheme="majorEastAsia" w:hint="eastAsia"/>
          <w:sz w:val="23"/>
          <w:szCs w:val="23"/>
        </w:rPr>
        <w:t>教務處</w:t>
      </w:r>
    </w:p>
    <w:p w14:paraId="6A9B9F8B" w14:textId="35EFB0CB" w:rsidR="00973A2E" w:rsidRPr="00FA2D9E" w:rsidRDefault="00354BBB" w:rsidP="00973A2E">
      <w:pPr>
        <w:pStyle w:val="Default"/>
        <w:spacing w:after="90"/>
        <w:rPr>
          <w:rFonts w:hAnsi="標楷體" w:cstheme="majorEastAsia"/>
          <w:sz w:val="23"/>
          <w:szCs w:val="23"/>
        </w:rPr>
      </w:pPr>
      <w:r w:rsidRPr="00FA2D9E">
        <w:rPr>
          <w:rFonts w:hAnsi="標楷體" w:cstheme="majorEastAsia" w:hint="eastAsia"/>
          <w:sz w:val="23"/>
          <w:szCs w:val="23"/>
        </w:rPr>
        <w:t>三、承辦單位：第</w:t>
      </w:r>
      <w:r w:rsidRPr="00FA2D9E">
        <w:rPr>
          <w:rFonts w:hAnsi="標楷體" w:cstheme="majorEastAsia"/>
          <w:sz w:val="23"/>
          <w:szCs w:val="23"/>
        </w:rPr>
        <w:t>6</w:t>
      </w:r>
      <w:r w:rsidRPr="00FA2D9E">
        <w:rPr>
          <w:rFonts w:hAnsi="標楷體" w:cstheme="majorEastAsia" w:hint="eastAsia"/>
          <w:sz w:val="23"/>
          <w:szCs w:val="23"/>
        </w:rPr>
        <w:t>屆數理資優班</w:t>
      </w:r>
    </w:p>
    <w:p w14:paraId="6F447EE5" w14:textId="1EAF2BAF" w:rsidR="00973A2E" w:rsidRPr="00FA2D9E" w:rsidRDefault="00973A2E" w:rsidP="00973A2E">
      <w:pPr>
        <w:pStyle w:val="Default"/>
        <w:spacing w:after="90"/>
        <w:rPr>
          <w:rFonts w:hAnsi="標楷體" w:cstheme="majorEastAsia"/>
          <w:sz w:val="23"/>
          <w:szCs w:val="23"/>
        </w:rPr>
      </w:pPr>
      <w:r w:rsidRPr="00FA2D9E">
        <w:rPr>
          <w:rFonts w:hAnsi="標楷體" w:cstheme="majorEastAsia" w:hint="eastAsia"/>
          <w:sz w:val="23"/>
          <w:szCs w:val="23"/>
        </w:rPr>
        <w:t>四、</w:t>
      </w:r>
      <w:r w:rsidR="00354BBB" w:rsidRPr="00FA2D9E">
        <w:rPr>
          <w:rFonts w:hAnsi="標楷體" w:cstheme="majorEastAsia" w:hint="eastAsia"/>
          <w:sz w:val="23"/>
          <w:szCs w:val="23"/>
        </w:rPr>
        <w:t>發表人員：臺北市立陽明高級中學第</w:t>
      </w:r>
      <w:r w:rsidR="00354BBB" w:rsidRPr="00FA2D9E">
        <w:rPr>
          <w:rFonts w:hAnsi="標楷體" w:cstheme="majorEastAsia"/>
          <w:sz w:val="23"/>
          <w:szCs w:val="23"/>
        </w:rPr>
        <w:t>6</w:t>
      </w:r>
      <w:r w:rsidR="00354BBB" w:rsidRPr="00FA2D9E">
        <w:rPr>
          <w:rFonts w:hAnsi="標楷體" w:cstheme="majorEastAsia" w:hint="eastAsia"/>
          <w:sz w:val="23"/>
          <w:szCs w:val="23"/>
        </w:rPr>
        <w:t>屆數理資優班</w:t>
      </w:r>
    </w:p>
    <w:p w14:paraId="31C50A82" w14:textId="36513A14" w:rsidR="00973A2E" w:rsidRPr="00FA2D9E" w:rsidRDefault="00973A2E" w:rsidP="00973A2E">
      <w:pPr>
        <w:pStyle w:val="Default"/>
        <w:spacing w:after="90"/>
        <w:rPr>
          <w:rFonts w:hAnsi="標楷體" w:cstheme="majorEastAsia"/>
          <w:sz w:val="23"/>
          <w:szCs w:val="23"/>
        </w:rPr>
      </w:pPr>
      <w:r w:rsidRPr="00FA2D9E">
        <w:rPr>
          <w:rFonts w:hAnsi="標楷體" w:cstheme="majorEastAsia" w:hint="eastAsia"/>
          <w:sz w:val="23"/>
          <w:szCs w:val="23"/>
        </w:rPr>
        <w:t>五、</w:t>
      </w:r>
      <w:r w:rsidR="00354BBB" w:rsidRPr="00FA2D9E">
        <w:rPr>
          <w:rFonts w:hAnsi="標楷體" w:cstheme="majorEastAsia" w:hint="eastAsia"/>
          <w:sz w:val="23"/>
          <w:szCs w:val="23"/>
        </w:rPr>
        <w:t>活動時間：</w:t>
      </w:r>
      <w:r w:rsidR="00354BBB" w:rsidRPr="00FA2D9E">
        <w:rPr>
          <w:rFonts w:hAnsi="標楷體" w:cstheme="majorEastAsia"/>
          <w:sz w:val="23"/>
          <w:szCs w:val="23"/>
        </w:rPr>
        <w:t>110</w:t>
      </w:r>
      <w:r w:rsidR="00354BBB" w:rsidRPr="00FA2D9E">
        <w:rPr>
          <w:rFonts w:hAnsi="標楷體" w:cstheme="majorEastAsia" w:hint="eastAsia"/>
          <w:sz w:val="23"/>
          <w:szCs w:val="23"/>
        </w:rPr>
        <w:t>年</w:t>
      </w:r>
      <w:r w:rsidR="00354BBB" w:rsidRPr="00FA2D9E">
        <w:rPr>
          <w:rFonts w:hAnsi="標楷體" w:cstheme="majorEastAsia"/>
          <w:sz w:val="23"/>
          <w:szCs w:val="23"/>
        </w:rPr>
        <w:t>5</w:t>
      </w:r>
      <w:r w:rsidR="00354BBB" w:rsidRPr="00FA2D9E">
        <w:rPr>
          <w:rFonts w:hAnsi="標楷體" w:cstheme="majorEastAsia" w:hint="eastAsia"/>
          <w:sz w:val="23"/>
          <w:szCs w:val="23"/>
        </w:rPr>
        <w:t>月</w:t>
      </w:r>
      <w:r w:rsidR="00354BBB" w:rsidRPr="00FA2D9E">
        <w:rPr>
          <w:rFonts w:hAnsi="標楷體" w:cstheme="majorEastAsia"/>
          <w:sz w:val="23"/>
          <w:szCs w:val="23"/>
        </w:rPr>
        <w:t>28</w:t>
      </w:r>
      <w:r w:rsidR="00354BBB" w:rsidRPr="00FA2D9E">
        <w:rPr>
          <w:rFonts w:hAnsi="標楷體" w:cstheme="majorEastAsia" w:hint="eastAsia"/>
          <w:sz w:val="23"/>
          <w:szCs w:val="23"/>
        </w:rPr>
        <w:t>日</w:t>
      </w:r>
      <w:r w:rsidR="00354BBB" w:rsidRPr="00FA2D9E">
        <w:rPr>
          <w:rFonts w:hAnsi="標楷體" w:cstheme="majorEastAsia"/>
          <w:sz w:val="23"/>
          <w:szCs w:val="23"/>
        </w:rPr>
        <w:t>(</w:t>
      </w:r>
      <w:r w:rsidR="00354BBB" w:rsidRPr="00FA2D9E">
        <w:rPr>
          <w:rFonts w:hAnsi="標楷體" w:cstheme="majorEastAsia" w:hint="eastAsia"/>
          <w:sz w:val="23"/>
          <w:szCs w:val="23"/>
        </w:rPr>
        <w:t>星期五</w:t>
      </w:r>
      <w:r w:rsidR="00354BBB" w:rsidRPr="00FA2D9E">
        <w:rPr>
          <w:rFonts w:hAnsi="標楷體" w:cstheme="majorEastAsia"/>
          <w:sz w:val="23"/>
          <w:szCs w:val="23"/>
        </w:rPr>
        <w:t>)13</w:t>
      </w:r>
      <w:r w:rsidR="00354BBB" w:rsidRPr="00FA2D9E">
        <w:rPr>
          <w:rFonts w:hAnsi="標楷體" w:cstheme="majorEastAsia" w:hint="eastAsia"/>
          <w:sz w:val="23"/>
          <w:szCs w:val="23"/>
        </w:rPr>
        <w:t>：</w:t>
      </w:r>
      <w:r w:rsidR="00354BBB" w:rsidRPr="00FA2D9E">
        <w:rPr>
          <w:rFonts w:hAnsi="標楷體" w:cstheme="majorEastAsia"/>
          <w:sz w:val="23"/>
          <w:szCs w:val="23"/>
        </w:rPr>
        <w:t>00</w:t>
      </w:r>
      <w:r w:rsidR="00354BBB" w:rsidRPr="00FA2D9E">
        <w:rPr>
          <w:rFonts w:hAnsi="標楷體" w:cstheme="majorEastAsia" w:hint="eastAsia"/>
          <w:sz w:val="23"/>
          <w:szCs w:val="23"/>
        </w:rPr>
        <w:t>至</w:t>
      </w:r>
      <w:r w:rsidR="00354BBB" w:rsidRPr="00FA2D9E">
        <w:rPr>
          <w:rFonts w:hAnsi="標楷體" w:cstheme="majorEastAsia"/>
          <w:sz w:val="23"/>
          <w:szCs w:val="23"/>
        </w:rPr>
        <w:t>17</w:t>
      </w:r>
      <w:r w:rsidR="00354BBB" w:rsidRPr="00FA2D9E">
        <w:rPr>
          <w:rFonts w:hAnsi="標楷體" w:cstheme="majorEastAsia" w:hint="eastAsia"/>
          <w:sz w:val="23"/>
          <w:szCs w:val="23"/>
        </w:rPr>
        <w:t>：</w:t>
      </w:r>
      <w:r w:rsidR="00354BBB" w:rsidRPr="00FA2D9E">
        <w:rPr>
          <w:rFonts w:hAnsi="標楷體" w:cstheme="majorEastAsia"/>
          <w:sz w:val="23"/>
          <w:szCs w:val="23"/>
        </w:rPr>
        <w:t xml:space="preserve">10 </w:t>
      </w:r>
    </w:p>
    <w:p w14:paraId="6F30E5AE" w14:textId="480803A4" w:rsidR="00973A2E" w:rsidRPr="00FA2D9E" w:rsidRDefault="00973A2E" w:rsidP="00973A2E">
      <w:pPr>
        <w:pStyle w:val="Default"/>
        <w:spacing w:after="90"/>
        <w:rPr>
          <w:rFonts w:hAnsi="標楷體" w:cstheme="majorEastAsia"/>
          <w:sz w:val="23"/>
          <w:szCs w:val="23"/>
        </w:rPr>
      </w:pPr>
      <w:r w:rsidRPr="00FA2D9E">
        <w:rPr>
          <w:rFonts w:hAnsi="標楷體" w:cstheme="majorEastAsia" w:hint="eastAsia"/>
          <w:sz w:val="23"/>
          <w:szCs w:val="23"/>
        </w:rPr>
        <w:t>六、</w:t>
      </w:r>
      <w:r w:rsidR="00354BBB" w:rsidRPr="00FA2D9E">
        <w:rPr>
          <w:rFonts w:hAnsi="標楷體" w:cstheme="majorEastAsia" w:hint="eastAsia"/>
          <w:sz w:val="23"/>
          <w:szCs w:val="23"/>
        </w:rPr>
        <w:t>活動地點：臺北市立</w:t>
      </w:r>
      <w:r w:rsidR="00354BBB" w:rsidRPr="00FA2D9E">
        <w:rPr>
          <w:rFonts w:hAnsi="標楷體" w:cstheme="majorEastAsia"/>
          <w:sz w:val="23"/>
          <w:szCs w:val="23"/>
        </w:rPr>
        <w:t>陽明</w:t>
      </w:r>
      <w:r w:rsidR="00354BBB" w:rsidRPr="00FA2D9E">
        <w:rPr>
          <w:rFonts w:hAnsi="標楷體" w:cstheme="majorEastAsia" w:hint="eastAsia"/>
          <w:sz w:val="23"/>
          <w:szCs w:val="23"/>
        </w:rPr>
        <w:t>高級中學</w:t>
      </w:r>
      <w:r w:rsidR="00354BBB" w:rsidRPr="00FA2D9E">
        <w:rPr>
          <w:rFonts w:hAnsi="標楷體" w:cstheme="majorEastAsia"/>
          <w:sz w:val="23"/>
          <w:szCs w:val="23"/>
        </w:rPr>
        <w:t>演藝廳</w:t>
      </w:r>
      <w:r w:rsidRPr="00FA2D9E">
        <w:rPr>
          <w:rFonts w:hAnsi="標楷體" w:cstheme="majorEastAsia"/>
          <w:sz w:val="23"/>
          <w:szCs w:val="23"/>
        </w:rPr>
        <w:t xml:space="preserve"> </w:t>
      </w:r>
    </w:p>
    <w:p w14:paraId="61D30861" w14:textId="77777777" w:rsidR="00354BBB" w:rsidRPr="00FA2D9E" w:rsidRDefault="00973A2E" w:rsidP="00354BBB">
      <w:pPr>
        <w:pStyle w:val="Default"/>
        <w:spacing w:after="90"/>
        <w:rPr>
          <w:rFonts w:hAnsi="標楷體" w:cstheme="majorEastAsia"/>
          <w:sz w:val="23"/>
          <w:szCs w:val="23"/>
        </w:rPr>
      </w:pPr>
      <w:r w:rsidRPr="00FA2D9E">
        <w:rPr>
          <w:rFonts w:hAnsi="標楷體" w:cstheme="majorEastAsia" w:hint="eastAsia"/>
          <w:sz w:val="23"/>
          <w:szCs w:val="23"/>
        </w:rPr>
        <w:t>七、</w:t>
      </w:r>
      <w:r w:rsidR="00354BBB" w:rsidRPr="00FA2D9E">
        <w:rPr>
          <w:rFonts w:hAnsi="標楷體" w:cstheme="majorEastAsia" w:hint="eastAsia"/>
          <w:sz w:val="23"/>
          <w:szCs w:val="23"/>
        </w:rPr>
        <w:t>活動內容：</w:t>
      </w:r>
    </w:p>
    <w:p w14:paraId="77F54CCC" w14:textId="77777777" w:rsidR="00354BBB" w:rsidRPr="00FA2D9E" w:rsidRDefault="00354BBB" w:rsidP="00354BBB">
      <w:pPr>
        <w:pStyle w:val="Default"/>
        <w:spacing w:after="90"/>
        <w:ind w:firstLine="480"/>
        <w:rPr>
          <w:rFonts w:hAnsi="標楷體" w:cstheme="majorEastAsia"/>
          <w:sz w:val="23"/>
          <w:szCs w:val="23"/>
        </w:rPr>
      </w:pPr>
      <w:r w:rsidRPr="00FA2D9E">
        <w:rPr>
          <w:rFonts w:hAnsi="標楷體" w:cstheme="majorEastAsia"/>
          <w:sz w:val="23"/>
          <w:szCs w:val="23"/>
        </w:rPr>
        <w:t>(</w:t>
      </w:r>
      <w:proofErr w:type="gramStart"/>
      <w:r w:rsidRPr="00FA2D9E">
        <w:rPr>
          <w:rFonts w:hAnsi="標楷體" w:cstheme="majorEastAsia" w:hint="eastAsia"/>
          <w:sz w:val="23"/>
          <w:szCs w:val="23"/>
        </w:rPr>
        <w:t>一</w:t>
      </w:r>
      <w:proofErr w:type="gramEnd"/>
      <w:r w:rsidRPr="00FA2D9E">
        <w:rPr>
          <w:rFonts w:hAnsi="標楷體" w:cstheme="majorEastAsia"/>
          <w:sz w:val="23"/>
          <w:szCs w:val="23"/>
        </w:rPr>
        <w:t xml:space="preserve">) </w:t>
      </w:r>
      <w:r w:rsidRPr="00FA2D9E">
        <w:rPr>
          <w:rFonts w:hAnsi="標楷體" w:cstheme="majorEastAsia" w:hint="eastAsia"/>
          <w:sz w:val="23"/>
          <w:szCs w:val="23"/>
        </w:rPr>
        <w:t>專題口頭簡報發表</w:t>
      </w:r>
      <w:r w:rsidRPr="00FA2D9E">
        <w:rPr>
          <w:rFonts w:hAnsi="標楷體" w:cstheme="majorEastAsia"/>
          <w:sz w:val="23"/>
          <w:szCs w:val="23"/>
        </w:rPr>
        <w:t>(</w:t>
      </w:r>
      <w:r w:rsidRPr="00FA2D9E">
        <w:rPr>
          <w:rFonts w:hAnsi="標楷體" w:cstheme="majorEastAsia" w:hint="eastAsia"/>
          <w:sz w:val="23"/>
          <w:szCs w:val="23"/>
        </w:rPr>
        <w:t>發表題目如附件一</w:t>
      </w:r>
      <w:r w:rsidRPr="00FA2D9E">
        <w:rPr>
          <w:rFonts w:hAnsi="標楷體" w:cstheme="majorEastAsia"/>
          <w:sz w:val="23"/>
          <w:szCs w:val="23"/>
        </w:rPr>
        <w:t xml:space="preserve">) </w:t>
      </w:r>
    </w:p>
    <w:p w14:paraId="18902CF7" w14:textId="77777777" w:rsidR="00354BBB" w:rsidRPr="00FA2D9E" w:rsidRDefault="00354BBB" w:rsidP="00354BBB">
      <w:pPr>
        <w:pStyle w:val="Default"/>
        <w:spacing w:after="90"/>
        <w:ind w:firstLine="480"/>
        <w:rPr>
          <w:rFonts w:hAnsi="標楷體" w:cstheme="majorEastAsia"/>
          <w:sz w:val="23"/>
          <w:szCs w:val="23"/>
        </w:rPr>
      </w:pPr>
      <w:r w:rsidRPr="00FA2D9E">
        <w:rPr>
          <w:rFonts w:hAnsi="標楷體" w:cstheme="majorEastAsia"/>
          <w:sz w:val="23"/>
          <w:szCs w:val="23"/>
        </w:rPr>
        <w:t>(</w:t>
      </w:r>
      <w:r w:rsidRPr="00FA2D9E">
        <w:rPr>
          <w:rFonts w:hAnsi="標楷體" w:cstheme="majorEastAsia" w:hint="eastAsia"/>
          <w:sz w:val="23"/>
          <w:szCs w:val="23"/>
        </w:rPr>
        <w:t>二</w:t>
      </w:r>
      <w:r w:rsidRPr="00FA2D9E">
        <w:rPr>
          <w:rFonts w:hAnsi="標楷體" w:cstheme="majorEastAsia"/>
          <w:sz w:val="23"/>
          <w:szCs w:val="23"/>
        </w:rPr>
        <w:t xml:space="preserve">) </w:t>
      </w:r>
      <w:r w:rsidRPr="00FA2D9E">
        <w:rPr>
          <w:rFonts w:hAnsi="標楷體" w:cstheme="majorEastAsia" w:hint="eastAsia"/>
          <w:sz w:val="23"/>
          <w:szCs w:val="23"/>
        </w:rPr>
        <w:t>研究海報現場導</w:t>
      </w:r>
      <w:proofErr w:type="gramStart"/>
      <w:r w:rsidRPr="00FA2D9E">
        <w:rPr>
          <w:rFonts w:hAnsi="標楷體" w:cstheme="majorEastAsia" w:hint="eastAsia"/>
          <w:sz w:val="23"/>
          <w:szCs w:val="23"/>
        </w:rPr>
        <w:t>覽</w:t>
      </w:r>
      <w:proofErr w:type="gramEnd"/>
    </w:p>
    <w:p w14:paraId="6E19C722" w14:textId="77777777" w:rsidR="00354BBB" w:rsidRPr="00FA2D9E" w:rsidRDefault="00354BBB" w:rsidP="00354BBB">
      <w:pPr>
        <w:pStyle w:val="Default"/>
        <w:spacing w:after="90"/>
        <w:ind w:firstLine="480"/>
        <w:rPr>
          <w:rFonts w:hAnsi="標楷體" w:cstheme="majorEastAsia"/>
          <w:sz w:val="23"/>
          <w:szCs w:val="23"/>
        </w:rPr>
      </w:pPr>
      <w:r w:rsidRPr="00FA2D9E">
        <w:rPr>
          <w:rFonts w:hAnsi="標楷體" w:cstheme="majorEastAsia"/>
          <w:sz w:val="23"/>
          <w:szCs w:val="23"/>
        </w:rPr>
        <w:t>(</w:t>
      </w:r>
      <w:r w:rsidRPr="00FA2D9E">
        <w:rPr>
          <w:rFonts w:hAnsi="標楷體" w:cstheme="majorEastAsia" w:hint="eastAsia"/>
          <w:sz w:val="23"/>
          <w:szCs w:val="23"/>
        </w:rPr>
        <w:t>三</w:t>
      </w:r>
      <w:r w:rsidRPr="00FA2D9E">
        <w:rPr>
          <w:rFonts w:hAnsi="標楷體" w:cstheme="majorEastAsia"/>
          <w:sz w:val="23"/>
          <w:szCs w:val="23"/>
        </w:rPr>
        <w:t xml:space="preserve">) </w:t>
      </w:r>
      <w:r w:rsidRPr="00FA2D9E">
        <w:rPr>
          <w:rFonts w:hAnsi="標楷體" w:cstheme="majorEastAsia" w:hint="eastAsia"/>
          <w:sz w:val="23"/>
          <w:szCs w:val="23"/>
        </w:rPr>
        <w:t>討論與交流</w:t>
      </w:r>
    </w:p>
    <w:p w14:paraId="6DF96786" w14:textId="77777777" w:rsidR="00354BBB" w:rsidRPr="00FA2D9E" w:rsidRDefault="00354BBB" w:rsidP="00354BBB">
      <w:pPr>
        <w:pStyle w:val="Default"/>
        <w:ind w:firstLine="480"/>
        <w:rPr>
          <w:rFonts w:hAnsi="標楷體" w:cstheme="majorEastAsia"/>
          <w:sz w:val="23"/>
          <w:szCs w:val="23"/>
        </w:rPr>
      </w:pPr>
      <w:r w:rsidRPr="00FA2D9E">
        <w:rPr>
          <w:rFonts w:hAnsi="標楷體" w:cstheme="majorEastAsia"/>
          <w:sz w:val="23"/>
          <w:szCs w:val="23"/>
        </w:rPr>
        <w:t>(</w:t>
      </w:r>
      <w:r w:rsidRPr="00FA2D9E">
        <w:rPr>
          <w:rFonts w:hAnsi="標楷體" w:cstheme="majorEastAsia" w:hint="eastAsia"/>
          <w:sz w:val="23"/>
          <w:szCs w:val="23"/>
        </w:rPr>
        <w:t>四</w:t>
      </w:r>
      <w:r w:rsidRPr="00FA2D9E">
        <w:rPr>
          <w:rFonts w:hAnsi="標楷體" w:cstheme="majorEastAsia"/>
          <w:sz w:val="23"/>
          <w:szCs w:val="23"/>
        </w:rPr>
        <w:t xml:space="preserve">) </w:t>
      </w:r>
      <w:r w:rsidRPr="00FA2D9E">
        <w:rPr>
          <w:rFonts w:hAnsi="標楷體" w:cstheme="majorEastAsia" w:hint="eastAsia"/>
          <w:sz w:val="23"/>
          <w:szCs w:val="23"/>
        </w:rPr>
        <w:t>活動流程</w:t>
      </w:r>
    </w:p>
    <w:p w14:paraId="14056968" w14:textId="77777777" w:rsidR="00354BBB" w:rsidRPr="00FA2D9E" w:rsidRDefault="00354BBB" w:rsidP="00354BBB">
      <w:pPr>
        <w:pStyle w:val="Default"/>
        <w:ind w:firstLine="480"/>
        <w:rPr>
          <w:rFonts w:hAnsi="標楷體" w:cstheme="majorEastAsia"/>
          <w:sz w:val="23"/>
          <w:szCs w:val="23"/>
        </w:rPr>
      </w:pPr>
    </w:p>
    <w:tbl>
      <w:tblPr>
        <w:tblStyle w:val="a3"/>
        <w:tblW w:w="0" w:type="auto"/>
        <w:jc w:val="center"/>
        <w:tblLook w:val="04A0" w:firstRow="1" w:lastRow="0" w:firstColumn="1" w:lastColumn="0" w:noHBand="0" w:noVBand="1"/>
      </w:tblPr>
      <w:tblGrid>
        <w:gridCol w:w="2122"/>
        <w:gridCol w:w="3685"/>
      </w:tblGrid>
      <w:tr w:rsidR="00354BBB" w:rsidRPr="00FA2D9E" w14:paraId="164FB814" w14:textId="77777777" w:rsidTr="00994254">
        <w:trPr>
          <w:jc w:val="center"/>
        </w:trPr>
        <w:tc>
          <w:tcPr>
            <w:tcW w:w="2122" w:type="dxa"/>
          </w:tcPr>
          <w:p w14:paraId="2EA979A6" w14:textId="77777777" w:rsidR="00354BBB" w:rsidRPr="00FA2D9E" w:rsidRDefault="00354BBB" w:rsidP="00994254">
            <w:pPr>
              <w:pStyle w:val="Default"/>
              <w:rPr>
                <w:rFonts w:hAnsi="標楷體" w:cstheme="majorEastAsia"/>
                <w:sz w:val="23"/>
                <w:szCs w:val="23"/>
              </w:rPr>
            </w:pPr>
            <w:r w:rsidRPr="00FA2D9E">
              <w:rPr>
                <w:rFonts w:hAnsi="標楷體" w:cstheme="majorEastAsia" w:hint="eastAsia"/>
                <w:sz w:val="23"/>
                <w:szCs w:val="23"/>
              </w:rPr>
              <w:t>時間</w:t>
            </w:r>
          </w:p>
        </w:tc>
        <w:tc>
          <w:tcPr>
            <w:tcW w:w="3685" w:type="dxa"/>
          </w:tcPr>
          <w:p w14:paraId="36AC97FE" w14:textId="77777777" w:rsidR="00354BBB" w:rsidRPr="00FA2D9E" w:rsidRDefault="00354BBB" w:rsidP="00994254">
            <w:pPr>
              <w:pStyle w:val="Default"/>
              <w:rPr>
                <w:rFonts w:hAnsi="標楷體" w:cstheme="majorEastAsia"/>
                <w:sz w:val="23"/>
                <w:szCs w:val="23"/>
              </w:rPr>
            </w:pPr>
            <w:r w:rsidRPr="00FA2D9E">
              <w:rPr>
                <w:rFonts w:hAnsi="標楷體" w:cstheme="majorEastAsia" w:hint="eastAsia"/>
                <w:sz w:val="23"/>
                <w:szCs w:val="23"/>
              </w:rPr>
              <w:t>內容</w:t>
            </w:r>
          </w:p>
        </w:tc>
      </w:tr>
      <w:tr w:rsidR="00354BBB" w:rsidRPr="00FA2D9E" w14:paraId="2CC339E3" w14:textId="77777777" w:rsidTr="00994254">
        <w:trPr>
          <w:jc w:val="center"/>
        </w:trPr>
        <w:tc>
          <w:tcPr>
            <w:tcW w:w="2122" w:type="dxa"/>
          </w:tcPr>
          <w:p w14:paraId="0B5591B7" w14:textId="77777777" w:rsidR="00354BBB" w:rsidRPr="00FA2D9E" w:rsidRDefault="00354BBB" w:rsidP="00994254">
            <w:pPr>
              <w:pStyle w:val="Default"/>
              <w:rPr>
                <w:rFonts w:hAnsi="標楷體" w:cstheme="majorEastAsia"/>
                <w:sz w:val="23"/>
                <w:szCs w:val="23"/>
              </w:rPr>
            </w:pPr>
            <w:r w:rsidRPr="00FA2D9E">
              <w:rPr>
                <w:rFonts w:hAnsi="標楷體" w:cstheme="majorEastAsia"/>
                <w:sz w:val="23"/>
                <w:szCs w:val="23"/>
              </w:rPr>
              <w:t>12</w:t>
            </w:r>
            <w:r w:rsidRPr="00FA2D9E">
              <w:rPr>
                <w:rFonts w:hAnsi="標楷體" w:cstheme="majorEastAsia" w:hint="eastAsia"/>
                <w:sz w:val="23"/>
                <w:szCs w:val="23"/>
              </w:rPr>
              <w:t>：3</w:t>
            </w:r>
            <w:r w:rsidRPr="00FA2D9E">
              <w:rPr>
                <w:rFonts w:hAnsi="標楷體" w:cstheme="majorEastAsia"/>
                <w:sz w:val="23"/>
                <w:szCs w:val="23"/>
              </w:rPr>
              <w:t>0~13</w:t>
            </w:r>
            <w:r w:rsidRPr="00FA2D9E">
              <w:rPr>
                <w:rFonts w:hAnsi="標楷體" w:cstheme="majorEastAsia" w:hint="eastAsia"/>
                <w:sz w:val="23"/>
                <w:szCs w:val="23"/>
              </w:rPr>
              <w:t>：0</w:t>
            </w:r>
            <w:r w:rsidRPr="00FA2D9E">
              <w:rPr>
                <w:rFonts w:hAnsi="標楷體" w:cstheme="majorEastAsia"/>
                <w:sz w:val="23"/>
                <w:szCs w:val="23"/>
              </w:rPr>
              <w:t xml:space="preserve">0 </w:t>
            </w:r>
          </w:p>
        </w:tc>
        <w:tc>
          <w:tcPr>
            <w:tcW w:w="3685" w:type="dxa"/>
          </w:tcPr>
          <w:p w14:paraId="6CC3C0AA" w14:textId="77777777" w:rsidR="00354BBB" w:rsidRPr="00FA2D9E" w:rsidRDefault="00354BBB" w:rsidP="00994254">
            <w:pPr>
              <w:pStyle w:val="Default"/>
              <w:rPr>
                <w:rFonts w:hAnsi="標楷體" w:cstheme="majorEastAsia"/>
                <w:sz w:val="23"/>
                <w:szCs w:val="23"/>
              </w:rPr>
            </w:pPr>
            <w:r w:rsidRPr="00FA2D9E">
              <w:rPr>
                <w:rFonts w:hAnsi="標楷體" w:cstheme="majorEastAsia"/>
                <w:sz w:val="23"/>
                <w:szCs w:val="23"/>
              </w:rPr>
              <w:t>進場</w:t>
            </w:r>
          </w:p>
        </w:tc>
      </w:tr>
      <w:tr w:rsidR="00354BBB" w:rsidRPr="00FA2D9E" w14:paraId="624810FB" w14:textId="77777777" w:rsidTr="00994254">
        <w:trPr>
          <w:jc w:val="center"/>
        </w:trPr>
        <w:tc>
          <w:tcPr>
            <w:tcW w:w="2122" w:type="dxa"/>
          </w:tcPr>
          <w:p w14:paraId="58908451" w14:textId="77777777" w:rsidR="00354BBB" w:rsidRPr="00FA2D9E" w:rsidRDefault="00354BBB" w:rsidP="00994254">
            <w:pPr>
              <w:pStyle w:val="Default"/>
              <w:rPr>
                <w:rFonts w:hAnsi="標楷體" w:cstheme="majorEastAsia"/>
                <w:sz w:val="23"/>
                <w:szCs w:val="23"/>
              </w:rPr>
            </w:pPr>
            <w:r w:rsidRPr="00FA2D9E">
              <w:rPr>
                <w:rFonts w:hAnsi="標楷體" w:cstheme="majorEastAsia"/>
                <w:sz w:val="23"/>
                <w:szCs w:val="23"/>
              </w:rPr>
              <w:t>13</w:t>
            </w:r>
            <w:r w:rsidRPr="00FA2D9E">
              <w:rPr>
                <w:rFonts w:hAnsi="標楷體" w:cstheme="majorEastAsia" w:hint="eastAsia"/>
                <w:sz w:val="23"/>
                <w:szCs w:val="23"/>
              </w:rPr>
              <w:t>：0</w:t>
            </w:r>
            <w:r w:rsidRPr="00FA2D9E">
              <w:rPr>
                <w:rFonts w:hAnsi="標楷體" w:cstheme="majorEastAsia"/>
                <w:sz w:val="23"/>
                <w:szCs w:val="23"/>
              </w:rPr>
              <w:t>0~13</w:t>
            </w:r>
            <w:r w:rsidRPr="00FA2D9E">
              <w:rPr>
                <w:rFonts w:hAnsi="標楷體" w:cstheme="majorEastAsia" w:hint="eastAsia"/>
                <w:sz w:val="23"/>
                <w:szCs w:val="23"/>
              </w:rPr>
              <w:t>：1</w:t>
            </w:r>
            <w:r w:rsidRPr="00FA2D9E">
              <w:rPr>
                <w:rFonts w:hAnsi="標楷體" w:cstheme="majorEastAsia"/>
                <w:sz w:val="23"/>
                <w:szCs w:val="23"/>
              </w:rPr>
              <w:t xml:space="preserve">0 </w:t>
            </w:r>
          </w:p>
        </w:tc>
        <w:tc>
          <w:tcPr>
            <w:tcW w:w="3685" w:type="dxa"/>
          </w:tcPr>
          <w:p w14:paraId="3B3102E0" w14:textId="77777777" w:rsidR="00354BBB" w:rsidRPr="00FA2D9E" w:rsidRDefault="00354BBB" w:rsidP="00994254">
            <w:pPr>
              <w:pStyle w:val="Default"/>
              <w:rPr>
                <w:rFonts w:hAnsi="標楷體" w:cstheme="majorEastAsia"/>
                <w:sz w:val="23"/>
                <w:szCs w:val="23"/>
              </w:rPr>
            </w:pPr>
            <w:r w:rsidRPr="00FA2D9E">
              <w:rPr>
                <w:rFonts w:hAnsi="標楷體" w:cstheme="majorEastAsia"/>
                <w:sz w:val="23"/>
                <w:szCs w:val="23"/>
              </w:rPr>
              <w:t>開場</w:t>
            </w:r>
          </w:p>
        </w:tc>
      </w:tr>
      <w:tr w:rsidR="00354BBB" w:rsidRPr="00FA2D9E" w14:paraId="648156EE" w14:textId="77777777" w:rsidTr="00994254">
        <w:trPr>
          <w:jc w:val="center"/>
        </w:trPr>
        <w:tc>
          <w:tcPr>
            <w:tcW w:w="2122" w:type="dxa"/>
          </w:tcPr>
          <w:p w14:paraId="01C06393" w14:textId="77777777" w:rsidR="00354BBB" w:rsidRPr="00FA2D9E" w:rsidRDefault="00354BBB" w:rsidP="00994254">
            <w:pPr>
              <w:pStyle w:val="Default"/>
              <w:rPr>
                <w:rFonts w:hAnsi="標楷體" w:cstheme="majorEastAsia"/>
                <w:sz w:val="23"/>
                <w:szCs w:val="23"/>
              </w:rPr>
            </w:pPr>
            <w:r w:rsidRPr="00FA2D9E">
              <w:rPr>
                <w:rFonts w:hAnsi="標楷體" w:cstheme="majorEastAsia"/>
                <w:sz w:val="23"/>
                <w:szCs w:val="23"/>
              </w:rPr>
              <w:t>13</w:t>
            </w:r>
            <w:r w:rsidRPr="00FA2D9E">
              <w:rPr>
                <w:rFonts w:hAnsi="標楷體" w:cstheme="majorEastAsia" w:hint="eastAsia"/>
                <w:sz w:val="23"/>
                <w:szCs w:val="23"/>
              </w:rPr>
              <w:t>：1</w:t>
            </w:r>
            <w:r w:rsidRPr="00FA2D9E">
              <w:rPr>
                <w:rFonts w:hAnsi="標楷體" w:cstheme="majorEastAsia"/>
                <w:sz w:val="23"/>
                <w:szCs w:val="23"/>
              </w:rPr>
              <w:t>0~14</w:t>
            </w:r>
            <w:r w:rsidRPr="00FA2D9E">
              <w:rPr>
                <w:rFonts w:hAnsi="標楷體" w:cstheme="majorEastAsia" w:hint="eastAsia"/>
                <w:sz w:val="23"/>
                <w:szCs w:val="23"/>
              </w:rPr>
              <w:t>：2</w:t>
            </w:r>
            <w:r w:rsidRPr="00FA2D9E">
              <w:rPr>
                <w:rFonts w:hAnsi="標楷體" w:cstheme="majorEastAsia"/>
                <w:sz w:val="23"/>
                <w:szCs w:val="23"/>
              </w:rPr>
              <w:t xml:space="preserve">5 </w:t>
            </w:r>
          </w:p>
        </w:tc>
        <w:tc>
          <w:tcPr>
            <w:tcW w:w="3685" w:type="dxa"/>
          </w:tcPr>
          <w:p w14:paraId="4CB8B194" w14:textId="77777777" w:rsidR="00354BBB" w:rsidRPr="00FA2D9E" w:rsidRDefault="00354BBB" w:rsidP="00994254">
            <w:pPr>
              <w:pStyle w:val="Default"/>
              <w:rPr>
                <w:rFonts w:hAnsi="標楷體" w:cstheme="majorEastAsia"/>
                <w:sz w:val="23"/>
                <w:szCs w:val="23"/>
              </w:rPr>
            </w:pPr>
            <w:r w:rsidRPr="00FA2D9E">
              <w:rPr>
                <w:rFonts w:hAnsi="標楷體" w:cstheme="majorEastAsia"/>
                <w:sz w:val="23"/>
                <w:szCs w:val="23"/>
              </w:rPr>
              <w:t>專題報告</w:t>
            </w:r>
          </w:p>
        </w:tc>
      </w:tr>
      <w:tr w:rsidR="00354BBB" w:rsidRPr="00FA2D9E" w14:paraId="7B3CAD58" w14:textId="77777777" w:rsidTr="00994254">
        <w:trPr>
          <w:jc w:val="center"/>
        </w:trPr>
        <w:tc>
          <w:tcPr>
            <w:tcW w:w="2122" w:type="dxa"/>
          </w:tcPr>
          <w:p w14:paraId="50F0C2F9" w14:textId="77777777" w:rsidR="00354BBB" w:rsidRPr="00FA2D9E" w:rsidRDefault="00354BBB" w:rsidP="00994254">
            <w:pPr>
              <w:pStyle w:val="Default"/>
              <w:rPr>
                <w:rFonts w:hAnsi="標楷體" w:cstheme="majorEastAsia"/>
                <w:sz w:val="23"/>
                <w:szCs w:val="23"/>
              </w:rPr>
            </w:pPr>
            <w:r w:rsidRPr="00FA2D9E">
              <w:rPr>
                <w:rFonts w:hAnsi="標楷體" w:cstheme="majorEastAsia"/>
                <w:sz w:val="23"/>
                <w:szCs w:val="23"/>
              </w:rPr>
              <w:t>14</w:t>
            </w:r>
            <w:r w:rsidRPr="00FA2D9E">
              <w:rPr>
                <w:rFonts w:hAnsi="標楷體" w:cstheme="majorEastAsia" w:hint="eastAsia"/>
                <w:sz w:val="23"/>
                <w:szCs w:val="23"/>
              </w:rPr>
              <w:t>：2</w:t>
            </w:r>
            <w:r w:rsidRPr="00FA2D9E">
              <w:rPr>
                <w:rFonts w:hAnsi="標楷體" w:cstheme="majorEastAsia"/>
                <w:sz w:val="23"/>
                <w:szCs w:val="23"/>
              </w:rPr>
              <w:t>5~14</w:t>
            </w:r>
            <w:r w:rsidRPr="00FA2D9E">
              <w:rPr>
                <w:rFonts w:hAnsi="標楷體" w:cstheme="majorEastAsia" w:hint="eastAsia"/>
                <w:sz w:val="23"/>
                <w:szCs w:val="23"/>
              </w:rPr>
              <w:t>：5</w:t>
            </w:r>
            <w:r w:rsidRPr="00FA2D9E">
              <w:rPr>
                <w:rFonts w:hAnsi="標楷體" w:cstheme="majorEastAsia"/>
                <w:sz w:val="23"/>
                <w:szCs w:val="23"/>
              </w:rPr>
              <w:t xml:space="preserve">5 </w:t>
            </w:r>
          </w:p>
        </w:tc>
        <w:tc>
          <w:tcPr>
            <w:tcW w:w="3685" w:type="dxa"/>
          </w:tcPr>
          <w:p w14:paraId="3F74B47B" w14:textId="77777777" w:rsidR="00354BBB" w:rsidRPr="00FA2D9E" w:rsidRDefault="00354BBB" w:rsidP="00994254">
            <w:pPr>
              <w:pStyle w:val="Default"/>
              <w:rPr>
                <w:rFonts w:hAnsi="標楷體" w:cstheme="majorEastAsia"/>
                <w:sz w:val="23"/>
                <w:szCs w:val="23"/>
              </w:rPr>
            </w:pPr>
            <w:r w:rsidRPr="00FA2D9E">
              <w:rPr>
                <w:rFonts w:hAnsi="標楷體" w:cstheme="majorEastAsia"/>
                <w:sz w:val="23"/>
                <w:szCs w:val="23"/>
              </w:rPr>
              <w:t>中場休息</w:t>
            </w:r>
            <w:r w:rsidRPr="00FA2D9E">
              <w:rPr>
                <w:rFonts w:hAnsi="標楷體" w:cstheme="majorEastAsia" w:hint="eastAsia"/>
                <w:sz w:val="23"/>
                <w:szCs w:val="23"/>
              </w:rPr>
              <w:t>+海報展覽(二</w:t>
            </w:r>
            <w:proofErr w:type="gramStart"/>
            <w:r w:rsidRPr="00FA2D9E">
              <w:rPr>
                <w:rFonts w:hAnsi="標楷體" w:cstheme="majorEastAsia" w:hint="eastAsia"/>
                <w:sz w:val="23"/>
                <w:szCs w:val="23"/>
              </w:rPr>
              <w:t>樓校史</w:t>
            </w:r>
            <w:proofErr w:type="gramEnd"/>
            <w:r w:rsidRPr="00FA2D9E">
              <w:rPr>
                <w:rFonts w:hAnsi="標楷體" w:cstheme="majorEastAsia" w:hint="eastAsia"/>
                <w:sz w:val="23"/>
                <w:szCs w:val="23"/>
              </w:rPr>
              <w:t>室)</w:t>
            </w:r>
          </w:p>
        </w:tc>
      </w:tr>
      <w:tr w:rsidR="00354BBB" w:rsidRPr="00FA2D9E" w14:paraId="43E19C52" w14:textId="77777777" w:rsidTr="00994254">
        <w:trPr>
          <w:jc w:val="center"/>
        </w:trPr>
        <w:tc>
          <w:tcPr>
            <w:tcW w:w="2122" w:type="dxa"/>
          </w:tcPr>
          <w:p w14:paraId="61D300ED" w14:textId="77777777" w:rsidR="00354BBB" w:rsidRPr="00FA2D9E" w:rsidRDefault="00354BBB" w:rsidP="00994254">
            <w:pPr>
              <w:pStyle w:val="Default"/>
              <w:rPr>
                <w:rFonts w:hAnsi="標楷體" w:cstheme="majorEastAsia"/>
                <w:sz w:val="23"/>
                <w:szCs w:val="23"/>
              </w:rPr>
            </w:pPr>
            <w:r w:rsidRPr="00FA2D9E">
              <w:rPr>
                <w:rFonts w:hAnsi="標楷體" w:cstheme="majorEastAsia"/>
                <w:sz w:val="23"/>
                <w:szCs w:val="23"/>
              </w:rPr>
              <w:t>14</w:t>
            </w:r>
            <w:r w:rsidRPr="00FA2D9E">
              <w:rPr>
                <w:rFonts w:hAnsi="標楷體" w:cstheme="majorEastAsia" w:hint="eastAsia"/>
                <w:sz w:val="23"/>
                <w:szCs w:val="23"/>
              </w:rPr>
              <w:t>：5</w:t>
            </w:r>
            <w:r w:rsidRPr="00FA2D9E">
              <w:rPr>
                <w:rFonts w:hAnsi="標楷體" w:cstheme="majorEastAsia"/>
                <w:sz w:val="23"/>
                <w:szCs w:val="23"/>
              </w:rPr>
              <w:t>5~15</w:t>
            </w:r>
            <w:r w:rsidRPr="00FA2D9E">
              <w:rPr>
                <w:rFonts w:hAnsi="標楷體" w:cstheme="majorEastAsia" w:hint="eastAsia"/>
                <w:sz w:val="23"/>
                <w:szCs w:val="23"/>
              </w:rPr>
              <w:t>：1</w:t>
            </w:r>
            <w:r w:rsidRPr="00FA2D9E">
              <w:rPr>
                <w:rFonts w:hAnsi="標楷體" w:cstheme="majorEastAsia"/>
                <w:sz w:val="23"/>
                <w:szCs w:val="23"/>
              </w:rPr>
              <w:t xml:space="preserve">5 </w:t>
            </w:r>
          </w:p>
        </w:tc>
        <w:tc>
          <w:tcPr>
            <w:tcW w:w="3685" w:type="dxa"/>
          </w:tcPr>
          <w:p w14:paraId="76D77CF4" w14:textId="77777777" w:rsidR="00354BBB" w:rsidRPr="00FA2D9E" w:rsidRDefault="00354BBB" w:rsidP="00994254">
            <w:pPr>
              <w:pStyle w:val="Default"/>
              <w:rPr>
                <w:rFonts w:hAnsi="標楷體" w:cstheme="majorEastAsia"/>
                <w:sz w:val="23"/>
                <w:szCs w:val="23"/>
              </w:rPr>
            </w:pPr>
            <w:r w:rsidRPr="00FA2D9E">
              <w:rPr>
                <w:rFonts w:hAnsi="標楷體" w:cstheme="majorEastAsia" w:hint="eastAsia"/>
                <w:sz w:val="23"/>
                <w:szCs w:val="23"/>
              </w:rPr>
              <w:t>才藝表演</w:t>
            </w:r>
          </w:p>
        </w:tc>
      </w:tr>
      <w:tr w:rsidR="00354BBB" w:rsidRPr="00FA2D9E" w14:paraId="3B0FDA66" w14:textId="77777777" w:rsidTr="00994254">
        <w:trPr>
          <w:jc w:val="center"/>
        </w:trPr>
        <w:tc>
          <w:tcPr>
            <w:tcW w:w="2122" w:type="dxa"/>
          </w:tcPr>
          <w:p w14:paraId="4136BD0C" w14:textId="77777777" w:rsidR="00354BBB" w:rsidRPr="00FA2D9E" w:rsidRDefault="00354BBB" w:rsidP="00994254">
            <w:pPr>
              <w:pStyle w:val="Default"/>
              <w:rPr>
                <w:rFonts w:hAnsi="標楷體" w:cstheme="majorEastAsia"/>
                <w:sz w:val="23"/>
                <w:szCs w:val="23"/>
              </w:rPr>
            </w:pPr>
            <w:r w:rsidRPr="00FA2D9E">
              <w:rPr>
                <w:rFonts w:hAnsi="標楷體" w:cstheme="majorEastAsia"/>
                <w:sz w:val="23"/>
                <w:szCs w:val="23"/>
              </w:rPr>
              <w:t>15</w:t>
            </w:r>
            <w:r w:rsidRPr="00FA2D9E">
              <w:rPr>
                <w:rFonts w:hAnsi="標楷體" w:cstheme="majorEastAsia" w:hint="eastAsia"/>
                <w:sz w:val="23"/>
                <w:szCs w:val="23"/>
              </w:rPr>
              <w:t>：</w:t>
            </w:r>
            <w:r w:rsidRPr="00FA2D9E">
              <w:rPr>
                <w:rFonts w:hAnsi="標楷體" w:cstheme="majorEastAsia"/>
                <w:sz w:val="23"/>
                <w:szCs w:val="23"/>
              </w:rPr>
              <w:t>15</w:t>
            </w:r>
            <w:r w:rsidRPr="00FA2D9E">
              <w:rPr>
                <w:rFonts w:hAnsi="標楷體" w:cstheme="majorEastAsia" w:hint="eastAsia"/>
                <w:sz w:val="23"/>
                <w:szCs w:val="23"/>
              </w:rPr>
              <w:t>~</w:t>
            </w:r>
            <w:r w:rsidRPr="00FA2D9E">
              <w:rPr>
                <w:rFonts w:hAnsi="標楷體" w:cstheme="majorEastAsia"/>
                <w:sz w:val="23"/>
                <w:szCs w:val="23"/>
              </w:rPr>
              <w:t>16</w:t>
            </w:r>
            <w:r w:rsidRPr="00FA2D9E">
              <w:rPr>
                <w:rFonts w:hAnsi="標楷體" w:cstheme="majorEastAsia" w:hint="eastAsia"/>
                <w:sz w:val="23"/>
                <w:szCs w:val="23"/>
              </w:rPr>
              <w:t>：1</w:t>
            </w:r>
            <w:r w:rsidRPr="00FA2D9E">
              <w:rPr>
                <w:rFonts w:hAnsi="標楷體" w:cstheme="majorEastAsia"/>
                <w:sz w:val="23"/>
                <w:szCs w:val="23"/>
              </w:rPr>
              <w:t xml:space="preserve">5 </w:t>
            </w:r>
          </w:p>
        </w:tc>
        <w:tc>
          <w:tcPr>
            <w:tcW w:w="3685" w:type="dxa"/>
          </w:tcPr>
          <w:p w14:paraId="6BFF453B" w14:textId="77777777" w:rsidR="00354BBB" w:rsidRPr="00FA2D9E" w:rsidRDefault="00354BBB" w:rsidP="00994254">
            <w:pPr>
              <w:pStyle w:val="Default"/>
              <w:rPr>
                <w:rFonts w:hAnsi="標楷體" w:cstheme="majorEastAsia"/>
                <w:sz w:val="23"/>
                <w:szCs w:val="23"/>
              </w:rPr>
            </w:pPr>
            <w:r w:rsidRPr="00FA2D9E">
              <w:rPr>
                <w:rFonts w:hAnsi="標楷體" w:cstheme="majorEastAsia" w:hint="eastAsia"/>
                <w:sz w:val="23"/>
                <w:szCs w:val="23"/>
              </w:rPr>
              <w:t>專題報告</w:t>
            </w:r>
          </w:p>
        </w:tc>
      </w:tr>
      <w:tr w:rsidR="00354BBB" w:rsidRPr="00FA2D9E" w14:paraId="49380226" w14:textId="77777777" w:rsidTr="00994254">
        <w:trPr>
          <w:jc w:val="center"/>
        </w:trPr>
        <w:tc>
          <w:tcPr>
            <w:tcW w:w="2122" w:type="dxa"/>
          </w:tcPr>
          <w:p w14:paraId="6A3A5F88" w14:textId="77777777" w:rsidR="00354BBB" w:rsidRPr="00FA2D9E" w:rsidRDefault="00354BBB" w:rsidP="00994254">
            <w:pPr>
              <w:pStyle w:val="Default"/>
              <w:rPr>
                <w:rFonts w:hAnsi="標楷體" w:cstheme="majorEastAsia"/>
                <w:sz w:val="23"/>
                <w:szCs w:val="23"/>
              </w:rPr>
            </w:pPr>
            <w:r w:rsidRPr="00FA2D9E">
              <w:rPr>
                <w:rFonts w:hAnsi="標楷體" w:cstheme="majorEastAsia"/>
                <w:sz w:val="23"/>
                <w:szCs w:val="23"/>
              </w:rPr>
              <w:t>16</w:t>
            </w:r>
            <w:r w:rsidRPr="00FA2D9E">
              <w:rPr>
                <w:rFonts w:hAnsi="標楷體" w:cstheme="majorEastAsia" w:hint="eastAsia"/>
                <w:sz w:val="23"/>
                <w:szCs w:val="23"/>
              </w:rPr>
              <w:t>：1</w:t>
            </w:r>
            <w:r w:rsidRPr="00FA2D9E">
              <w:rPr>
                <w:rFonts w:hAnsi="標楷體" w:cstheme="majorEastAsia"/>
                <w:sz w:val="23"/>
                <w:szCs w:val="23"/>
              </w:rPr>
              <w:t>5~16</w:t>
            </w:r>
            <w:r w:rsidRPr="00FA2D9E">
              <w:rPr>
                <w:rFonts w:hAnsi="標楷體" w:cstheme="majorEastAsia" w:hint="eastAsia"/>
                <w:sz w:val="23"/>
                <w:szCs w:val="23"/>
              </w:rPr>
              <w:t>：3</w:t>
            </w:r>
            <w:r w:rsidRPr="00FA2D9E">
              <w:rPr>
                <w:rFonts w:hAnsi="標楷體" w:cstheme="majorEastAsia"/>
                <w:sz w:val="23"/>
                <w:szCs w:val="23"/>
              </w:rPr>
              <w:t>0</w:t>
            </w:r>
            <w:r w:rsidRPr="00FA2D9E">
              <w:rPr>
                <w:rFonts w:hAnsi="標楷體" w:cstheme="majorEastAsia" w:hint="eastAsia"/>
                <w:sz w:val="23"/>
                <w:szCs w:val="23"/>
              </w:rPr>
              <w:t xml:space="preserve"> </w:t>
            </w:r>
          </w:p>
        </w:tc>
        <w:tc>
          <w:tcPr>
            <w:tcW w:w="3685" w:type="dxa"/>
          </w:tcPr>
          <w:p w14:paraId="5C6FD47F" w14:textId="77777777" w:rsidR="00354BBB" w:rsidRPr="00FA2D9E" w:rsidRDefault="00354BBB" w:rsidP="00994254">
            <w:pPr>
              <w:pStyle w:val="Default"/>
              <w:rPr>
                <w:rFonts w:hAnsi="標楷體" w:cstheme="majorEastAsia"/>
                <w:sz w:val="23"/>
                <w:szCs w:val="23"/>
              </w:rPr>
            </w:pPr>
            <w:r w:rsidRPr="00FA2D9E">
              <w:rPr>
                <w:rFonts w:hAnsi="標楷體" w:cstheme="majorEastAsia" w:hint="eastAsia"/>
                <w:sz w:val="23"/>
                <w:szCs w:val="23"/>
              </w:rPr>
              <w:t>回顧影片</w:t>
            </w:r>
          </w:p>
        </w:tc>
      </w:tr>
      <w:tr w:rsidR="00354BBB" w:rsidRPr="00FA2D9E" w14:paraId="0D13D5BA" w14:textId="77777777" w:rsidTr="00994254">
        <w:trPr>
          <w:jc w:val="center"/>
        </w:trPr>
        <w:tc>
          <w:tcPr>
            <w:tcW w:w="2122" w:type="dxa"/>
          </w:tcPr>
          <w:p w14:paraId="04B748DF" w14:textId="77777777" w:rsidR="00354BBB" w:rsidRPr="00FA2D9E" w:rsidRDefault="00354BBB" w:rsidP="00994254">
            <w:pPr>
              <w:pStyle w:val="Default"/>
              <w:rPr>
                <w:rFonts w:hAnsi="標楷體" w:cstheme="majorEastAsia"/>
                <w:sz w:val="23"/>
                <w:szCs w:val="23"/>
              </w:rPr>
            </w:pPr>
            <w:r w:rsidRPr="00FA2D9E">
              <w:rPr>
                <w:rFonts w:hAnsi="標楷體" w:cstheme="majorEastAsia"/>
                <w:sz w:val="23"/>
                <w:szCs w:val="23"/>
              </w:rPr>
              <w:t>16</w:t>
            </w:r>
            <w:r w:rsidRPr="00FA2D9E">
              <w:rPr>
                <w:rFonts w:hAnsi="標楷體" w:cstheme="majorEastAsia" w:hint="eastAsia"/>
                <w:sz w:val="23"/>
                <w:szCs w:val="23"/>
              </w:rPr>
              <w:t>：3</w:t>
            </w:r>
            <w:r w:rsidRPr="00FA2D9E">
              <w:rPr>
                <w:rFonts w:hAnsi="標楷體" w:cstheme="majorEastAsia"/>
                <w:sz w:val="23"/>
                <w:szCs w:val="23"/>
              </w:rPr>
              <w:t>0~16</w:t>
            </w:r>
            <w:r w:rsidRPr="00FA2D9E">
              <w:rPr>
                <w:rFonts w:hAnsi="標楷體" w:cstheme="majorEastAsia" w:hint="eastAsia"/>
                <w:sz w:val="23"/>
                <w:szCs w:val="23"/>
              </w:rPr>
              <w:t>：4</w:t>
            </w:r>
            <w:r w:rsidRPr="00FA2D9E">
              <w:rPr>
                <w:rFonts w:hAnsi="標楷體" w:cstheme="majorEastAsia"/>
                <w:sz w:val="23"/>
                <w:szCs w:val="23"/>
              </w:rPr>
              <w:t xml:space="preserve">5 </w:t>
            </w:r>
          </w:p>
        </w:tc>
        <w:tc>
          <w:tcPr>
            <w:tcW w:w="3685" w:type="dxa"/>
          </w:tcPr>
          <w:p w14:paraId="0673370E" w14:textId="77777777" w:rsidR="00354BBB" w:rsidRPr="00FA2D9E" w:rsidRDefault="00354BBB" w:rsidP="00994254">
            <w:pPr>
              <w:pStyle w:val="Default"/>
              <w:rPr>
                <w:rFonts w:hAnsi="標楷體" w:cstheme="majorEastAsia"/>
                <w:sz w:val="23"/>
                <w:szCs w:val="23"/>
              </w:rPr>
            </w:pPr>
            <w:r w:rsidRPr="00FA2D9E">
              <w:rPr>
                <w:rFonts w:hAnsi="標楷體" w:cstheme="majorEastAsia" w:hint="eastAsia"/>
                <w:sz w:val="23"/>
                <w:szCs w:val="23"/>
              </w:rPr>
              <w:t>閉幕表演</w:t>
            </w:r>
          </w:p>
        </w:tc>
      </w:tr>
    </w:tbl>
    <w:p w14:paraId="4CFAF88B" w14:textId="77777777" w:rsidR="00354BBB" w:rsidRPr="00FA2D9E" w:rsidRDefault="00354BBB" w:rsidP="00354BBB">
      <w:pPr>
        <w:pStyle w:val="Default"/>
        <w:spacing w:after="90"/>
        <w:rPr>
          <w:rFonts w:hAnsi="標楷體" w:cstheme="majorEastAsia"/>
          <w:sz w:val="23"/>
          <w:szCs w:val="23"/>
        </w:rPr>
      </w:pPr>
    </w:p>
    <w:p w14:paraId="2698DAA3" w14:textId="77777777" w:rsidR="00354BBB" w:rsidRPr="00FA2D9E" w:rsidRDefault="00973A2E" w:rsidP="00354BBB">
      <w:pPr>
        <w:pStyle w:val="Default"/>
        <w:rPr>
          <w:rFonts w:hAnsi="標楷體" w:cstheme="majorEastAsia"/>
          <w:sz w:val="23"/>
          <w:szCs w:val="23"/>
        </w:rPr>
      </w:pPr>
      <w:r w:rsidRPr="00FA2D9E">
        <w:rPr>
          <w:rFonts w:hAnsi="標楷體" w:cstheme="majorEastAsia" w:hint="eastAsia"/>
          <w:sz w:val="23"/>
          <w:szCs w:val="23"/>
        </w:rPr>
        <w:t>八、</w:t>
      </w:r>
      <w:r w:rsidR="00354BBB" w:rsidRPr="00FA2D9E">
        <w:rPr>
          <w:rFonts w:hAnsi="標楷體" w:cstheme="majorEastAsia" w:hint="eastAsia"/>
          <w:sz w:val="23"/>
          <w:szCs w:val="23"/>
        </w:rPr>
        <w:t>本計畫蔡校長核可後實施，修正時亦可。</w:t>
      </w:r>
    </w:p>
    <w:p w14:paraId="5E579FE0" w14:textId="77777777" w:rsidR="00354BBB" w:rsidRPr="00FA2D9E" w:rsidRDefault="00354BBB" w:rsidP="00F4381F">
      <w:pPr>
        <w:pStyle w:val="Default"/>
        <w:tabs>
          <w:tab w:val="left" w:pos="3047"/>
        </w:tabs>
        <w:rPr>
          <w:rFonts w:hAnsi="標楷體" w:cstheme="majorEastAsia"/>
          <w:sz w:val="23"/>
          <w:szCs w:val="23"/>
        </w:rPr>
      </w:pPr>
    </w:p>
    <w:p w14:paraId="523FBCD8" w14:textId="77777777" w:rsidR="00035A9F" w:rsidRPr="00FA2D9E" w:rsidRDefault="00035A9F" w:rsidP="00F4381F">
      <w:pPr>
        <w:pStyle w:val="Default"/>
        <w:tabs>
          <w:tab w:val="left" w:pos="3047"/>
        </w:tabs>
        <w:rPr>
          <w:rFonts w:hAnsi="標楷體" w:cstheme="majorEastAsia"/>
          <w:sz w:val="23"/>
          <w:szCs w:val="23"/>
        </w:rPr>
      </w:pPr>
    </w:p>
    <w:p w14:paraId="21023F73" w14:textId="5F363D65" w:rsidR="00D40C10" w:rsidRPr="00FA2D9E" w:rsidRDefault="00D40C10" w:rsidP="00F4381F">
      <w:pPr>
        <w:pStyle w:val="Default"/>
        <w:tabs>
          <w:tab w:val="left" w:pos="3047"/>
        </w:tabs>
        <w:rPr>
          <w:rFonts w:hAnsi="標楷體" w:cstheme="majorEastAsia"/>
          <w:sz w:val="23"/>
          <w:szCs w:val="23"/>
        </w:rPr>
      </w:pPr>
      <w:r w:rsidRPr="00FA2D9E">
        <w:rPr>
          <w:rFonts w:hAnsi="標楷體" w:cstheme="majorEastAsia" w:hint="eastAsia"/>
          <w:sz w:val="23"/>
          <w:szCs w:val="23"/>
        </w:rPr>
        <w:lastRenderedPageBreak/>
        <w:t>附件一</w:t>
      </w:r>
      <w:r w:rsidR="00F4381F" w:rsidRPr="00FA2D9E">
        <w:rPr>
          <w:rFonts w:hAnsi="標楷體" w:cstheme="majorEastAsia"/>
          <w:sz w:val="23"/>
          <w:szCs w:val="23"/>
        </w:rPr>
        <w:tab/>
      </w:r>
    </w:p>
    <w:p w14:paraId="4CB9670A" w14:textId="77777777" w:rsidR="00F4381F" w:rsidRPr="00FA2D9E" w:rsidRDefault="00F4381F" w:rsidP="00990F35">
      <w:pPr>
        <w:pStyle w:val="Default"/>
        <w:jc w:val="center"/>
        <w:rPr>
          <w:rFonts w:hAnsi="標楷體" w:cstheme="majorEastAsia"/>
          <w:sz w:val="32"/>
          <w:szCs w:val="32"/>
        </w:rPr>
      </w:pPr>
      <w:r w:rsidRPr="00FA2D9E">
        <w:rPr>
          <w:rFonts w:hAnsi="標楷體" w:cstheme="majorEastAsia" w:hint="eastAsia"/>
          <w:sz w:val="32"/>
          <w:szCs w:val="32"/>
        </w:rPr>
        <w:t>臺北市立</w:t>
      </w:r>
      <w:r w:rsidRPr="00FA2D9E">
        <w:rPr>
          <w:rFonts w:hAnsi="標楷體" w:cstheme="majorEastAsia"/>
          <w:sz w:val="32"/>
          <w:szCs w:val="32"/>
        </w:rPr>
        <w:t>陽明高級中學110</w:t>
      </w:r>
      <w:r w:rsidRPr="00FA2D9E">
        <w:rPr>
          <w:rFonts w:hAnsi="標楷體" w:cstheme="majorEastAsia" w:hint="eastAsia"/>
          <w:sz w:val="32"/>
          <w:szCs w:val="32"/>
        </w:rPr>
        <w:t>學年度第</w:t>
      </w:r>
      <w:r w:rsidRPr="00FA2D9E">
        <w:rPr>
          <w:rFonts w:hAnsi="標楷體" w:cstheme="majorEastAsia"/>
          <w:sz w:val="32"/>
          <w:szCs w:val="32"/>
        </w:rPr>
        <w:t>6</w:t>
      </w:r>
      <w:r w:rsidRPr="00FA2D9E">
        <w:rPr>
          <w:rFonts w:hAnsi="標楷體" w:cstheme="majorEastAsia" w:hint="eastAsia"/>
          <w:sz w:val="32"/>
          <w:szCs w:val="32"/>
        </w:rPr>
        <w:t>屆數理班專題成果發表會</w:t>
      </w:r>
    </w:p>
    <w:p w14:paraId="760CDACA" w14:textId="7FC30F23" w:rsidR="00F4381F" w:rsidRPr="00FA2D9E" w:rsidRDefault="00F4381F" w:rsidP="00990F35">
      <w:pPr>
        <w:pStyle w:val="Default"/>
        <w:jc w:val="center"/>
        <w:rPr>
          <w:rFonts w:hAnsi="標楷體" w:cstheme="majorEastAsia"/>
          <w:sz w:val="32"/>
          <w:szCs w:val="32"/>
        </w:rPr>
      </w:pPr>
      <w:r w:rsidRPr="00FA2D9E">
        <w:rPr>
          <w:rFonts w:hAnsi="標楷體" w:hint="eastAsia"/>
          <w:sz w:val="32"/>
          <w:szCs w:val="32"/>
        </w:rPr>
        <w:t>成果作品與作者一覽表</w:t>
      </w:r>
    </w:p>
    <w:tbl>
      <w:tblPr>
        <w:tblStyle w:val="a3"/>
        <w:tblW w:w="9634" w:type="dxa"/>
        <w:jc w:val="center"/>
        <w:tblLook w:val="04A0" w:firstRow="1" w:lastRow="0" w:firstColumn="1" w:lastColumn="0" w:noHBand="0" w:noVBand="1"/>
      </w:tblPr>
      <w:tblGrid>
        <w:gridCol w:w="988"/>
        <w:gridCol w:w="1134"/>
        <w:gridCol w:w="3260"/>
        <w:gridCol w:w="992"/>
        <w:gridCol w:w="3260"/>
      </w:tblGrid>
      <w:tr w:rsidR="00C973DF" w:rsidRPr="00FA2D9E" w14:paraId="5EE4BC64" w14:textId="77777777" w:rsidTr="00990F35">
        <w:trPr>
          <w:jc w:val="center"/>
        </w:trPr>
        <w:tc>
          <w:tcPr>
            <w:tcW w:w="988" w:type="dxa"/>
            <w:vAlign w:val="center"/>
          </w:tcPr>
          <w:p w14:paraId="4B69CCC5" w14:textId="2601798C" w:rsidR="00C973DF" w:rsidRPr="00FA2D9E" w:rsidRDefault="00C973DF" w:rsidP="00274E7D">
            <w:pPr>
              <w:jc w:val="center"/>
              <w:rPr>
                <w:rFonts w:ascii="標楷體" w:eastAsia="標楷體" w:hAnsi="標楷體" w:cstheme="majorEastAsia"/>
              </w:rPr>
            </w:pPr>
            <w:r w:rsidRPr="00FA2D9E">
              <w:rPr>
                <w:rFonts w:ascii="標楷體" w:eastAsia="標楷體" w:hAnsi="標楷體" w:cstheme="majorEastAsia"/>
              </w:rPr>
              <w:t>編號</w:t>
            </w:r>
          </w:p>
        </w:tc>
        <w:tc>
          <w:tcPr>
            <w:tcW w:w="1134" w:type="dxa"/>
            <w:vAlign w:val="center"/>
          </w:tcPr>
          <w:p w14:paraId="4BE8B831" w14:textId="026AE8E3" w:rsidR="00C973DF" w:rsidRPr="00FA2D9E" w:rsidRDefault="00C973DF" w:rsidP="00274E7D">
            <w:pPr>
              <w:jc w:val="center"/>
              <w:rPr>
                <w:rFonts w:ascii="標楷體" w:eastAsia="標楷體" w:hAnsi="標楷體" w:cstheme="majorEastAsia"/>
              </w:rPr>
            </w:pPr>
            <w:r w:rsidRPr="00FA2D9E">
              <w:rPr>
                <w:rFonts w:ascii="標楷體" w:eastAsia="標楷體" w:hAnsi="標楷體" w:cstheme="majorEastAsia"/>
              </w:rPr>
              <w:t>組別</w:t>
            </w:r>
          </w:p>
        </w:tc>
        <w:tc>
          <w:tcPr>
            <w:tcW w:w="3260" w:type="dxa"/>
            <w:vAlign w:val="center"/>
          </w:tcPr>
          <w:p w14:paraId="39EF03F2" w14:textId="2594C9B4" w:rsidR="00C973DF" w:rsidRPr="00FA2D9E" w:rsidRDefault="00C973DF" w:rsidP="00274E7D">
            <w:pPr>
              <w:jc w:val="center"/>
              <w:rPr>
                <w:rFonts w:ascii="標楷體" w:eastAsia="標楷體" w:hAnsi="標楷體" w:cstheme="majorEastAsia"/>
              </w:rPr>
            </w:pPr>
            <w:r w:rsidRPr="00FA2D9E">
              <w:rPr>
                <w:rFonts w:ascii="標楷體" w:eastAsia="標楷體" w:hAnsi="標楷體" w:cstheme="majorEastAsia"/>
              </w:rPr>
              <w:t>作品名稱</w:t>
            </w:r>
          </w:p>
        </w:tc>
        <w:tc>
          <w:tcPr>
            <w:tcW w:w="992" w:type="dxa"/>
            <w:vAlign w:val="center"/>
          </w:tcPr>
          <w:p w14:paraId="21773415" w14:textId="33FE54DA" w:rsidR="00C973DF" w:rsidRPr="00FA2D9E" w:rsidRDefault="00C973DF" w:rsidP="00274E7D">
            <w:pPr>
              <w:jc w:val="center"/>
              <w:rPr>
                <w:rFonts w:ascii="標楷體" w:eastAsia="標楷體" w:hAnsi="標楷體" w:cstheme="majorEastAsia"/>
              </w:rPr>
            </w:pPr>
            <w:r w:rsidRPr="00FA2D9E">
              <w:rPr>
                <w:rFonts w:ascii="標楷體" w:eastAsia="標楷體" w:hAnsi="標楷體" w:cstheme="majorEastAsia"/>
              </w:rPr>
              <w:t>作者</w:t>
            </w:r>
          </w:p>
        </w:tc>
        <w:tc>
          <w:tcPr>
            <w:tcW w:w="3260" w:type="dxa"/>
            <w:vAlign w:val="center"/>
          </w:tcPr>
          <w:p w14:paraId="7515C2F2" w14:textId="6FDE8A95" w:rsidR="00C973DF" w:rsidRPr="00FA2D9E" w:rsidRDefault="00C973DF" w:rsidP="00274E7D">
            <w:pPr>
              <w:jc w:val="center"/>
              <w:rPr>
                <w:rFonts w:ascii="標楷體" w:eastAsia="標楷體" w:hAnsi="標楷體" w:cstheme="majorEastAsia"/>
              </w:rPr>
            </w:pPr>
            <w:r w:rsidRPr="00FA2D9E">
              <w:rPr>
                <w:rFonts w:ascii="標楷體" w:eastAsia="標楷體" w:hAnsi="標楷體" w:cstheme="majorEastAsia"/>
              </w:rPr>
              <w:t>作品簡介</w:t>
            </w:r>
          </w:p>
        </w:tc>
      </w:tr>
      <w:tr w:rsidR="00C973DF" w:rsidRPr="00FA2D9E" w14:paraId="57F67EA2" w14:textId="77777777" w:rsidTr="00990F35">
        <w:trPr>
          <w:jc w:val="center"/>
        </w:trPr>
        <w:tc>
          <w:tcPr>
            <w:tcW w:w="988" w:type="dxa"/>
            <w:vAlign w:val="center"/>
          </w:tcPr>
          <w:p w14:paraId="081C398C" w14:textId="4049E91C" w:rsidR="00C973DF" w:rsidRPr="00FA2D9E" w:rsidRDefault="00C973DF" w:rsidP="00274E7D">
            <w:pPr>
              <w:jc w:val="center"/>
              <w:rPr>
                <w:rFonts w:ascii="標楷體" w:eastAsia="標楷體" w:hAnsi="標楷體" w:cstheme="majorEastAsia"/>
              </w:rPr>
            </w:pPr>
            <w:r w:rsidRPr="00FA2D9E">
              <w:rPr>
                <w:rFonts w:ascii="標楷體" w:eastAsia="標楷體" w:hAnsi="標楷體" w:cstheme="majorEastAsia"/>
              </w:rPr>
              <w:t>1</w:t>
            </w:r>
          </w:p>
        </w:tc>
        <w:tc>
          <w:tcPr>
            <w:tcW w:w="1134" w:type="dxa"/>
            <w:vAlign w:val="center"/>
          </w:tcPr>
          <w:p w14:paraId="340B2D86" w14:textId="4E74D310" w:rsidR="00C973DF" w:rsidRPr="00FA2D9E" w:rsidRDefault="00961B4D" w:rsidP="00274E7D">
            <w:pPr>
              <w:jc w:val="center"/>
              <w:rPr>
                <w:rFonts w:ascii="標楷體" w:eastAsia="標楷體" w:hAnsi="標楷體" w:cstheme="majorEastAsia"/>
              </w:rPr>
            </w:pPr>
            <w:r w:rsidRPr="00FA2D9E">
              <w:rPr>
                <w:rFonts w:ascii="標楷體" w:eastAsia="標楷體" w:hAnsi="標楷體" w:cstheme="majorEastAsia"/>
              </w:rPr>
              <w:t>數學</w:t>
            </w:r>
          </w:p>
        </w:tc>
        <w:tc>
          <w:tcPr>
            <w:tcW w:w="3260" w:type="dxa"/>
            <w:vAlign w:val="center"/>
          </w:tcPr>
          <w:p w14:paraId="0325ED76" w14:textId="77777777" w:rsidR="00274E7D" w:rsidRPr="00FA2D9E" w:rsidRDefault="3442E333" w:rsidP="00274E7D">
            <w:pPr>
              <w:jc w:val="center"/>
              <w:rPr>
                <w:rFonts w:ascii="標楷體" w:eastAsia="標楷體" w:hAnsi="標楷體" w:cstheme="majorEastAsia"/>
              </w:rPr>
            </w:pPr>
            <w:r w:rsidRPr="00FA2D9E">
              <w:rPr>
                <w:rFonts w:ascii="標楷體" w:eastAsia="標楷體" w:hAnsi="標楷體" w:cstheme="majorEastAsia"/>
              </w:rPr>
              <w:t>正多邊形下</w:t>
            </w:r>
          </w:p>
          <w:p w14:paraId="2BDE3DB4" w14:textId="202694C4" w:rsidR="00C973DF" w:rsidRPr="00FA2D9E" w:rsidRDefault="3442E333" w:rsidP="00274E7D">
            <w:pPr>
              <w:jc w:val="center"/>
              <w:rPr>
                <w:rFonts w:ascii="標楷體" w:eastAsia="標楷體" w:hAnsi="標楷體" w:cstheme="majorEastAsia"/>
              </w:rPr>
            </w:pPr>
            <w:r w:rsidRPr="00FA2D9E">
              <w:rPr>
                <w:rFonts w:ascii="標楷體" w:eastAsia="標楷體" w:hAnsi="標楷體" w:cstheme="majorEastAsia"/>
              </w:rPr>
              <w:t>探討</w:t>
            </w:r>
            <w:proofErr w:type="spellStart"/>
            <w:r w:rsidRPr="00FA2D9E">
              <w:rPr>
                <w:rFonts w:ascii="標楷體" w:eastAsia="標楷體" w:hAnsi="標楷體" w:cstheme="majorEastAsia"/>
              </w:rPr>
              <w:t>Sperner</w:t>
            </w:r>
            <w:proofErr w:type="spellEnd"/>
            <w:proofErr w:type="gramStart"/>
            <w:r w:rsidRPr="00FA2D9E">
              <w:rPr>
                <w:rFonts w:ascii="標楷體" w:eastAsia="標楷體" w:hAnsi="標楷體" w:cstheme="majorEastAsia"/>
              </w:rPr>
              <w:t>引理之</w:t>
            </w:r>
            <w:proofErr w:type="gramEnd"/>
            <w:r w:rsidRPr="00FA2D9E">
              <w:rPr>
                <w:rFonts w:ascii="標楷體" w:eastAsia="標楷體" w:hAnsi="標楷體" w:cstheme="majorEastAsia"/>
              </w:rPr>
              <w:t>延伸性質</w:t>
            </w:r>
          </w:p>
        </w:tc>
        <w:tc>
          <w:tcPr>
            <w:tcW w:w="992" w:type="dxa"/>
            <w:vAlign w:val="center"/>
          </w:tcPr>
          <w:p w14:paraId="023B307E" w14:textId="10F85510" w:rsidR="00C973DF" w:rsidRPr="00FA2D9E" w:rsidRDefault="0E588304" w:rsidP="00274E7D">
            <w:pPr>
              <w:jc w:val="center"/>
              <w:rPr>
                <w:rFonts w:ascii="標楷體" w:eastAsia="標楷體" w:hAnsi="標楷體" w:cstheme="majorEastAsia"/>
              </w:rPr>
            </w:pPr>
            <w:r w:rsidRPr="00FA2D9E">
              <w:rPr>
                <w:rFonts w:ascii="標楷體" w:eastAsia="標楷體" w:hAnsi="標楷體" w:cstheme="majorEastAsia"/>
              </w:rPr>
              <w:t>李</w:t>
            </w:r>
            <w:proofErr w:type="gramStart"/>
            <w:r w:rsidRPr="00FA2D9E">
              <w:rPr>
                <w:rFonts w:ascii="標楷體" w:eastAsia="標楷體" w:hAnsi="標楷體" w:cstheme="majorEastAsia"/>
              </w:rPr>
              <w:t>珮</w:t>
            </w:r>
            <w:proofErr w:type="gramEnd"/>
            <w:r w:rsidR="7DCBD83C" w:rsidRPr="00FA2D9E">
              <w:rPr>
                <w:rFonts w:ascii="標楷體" w:eastAsia="標楷體" w:hAnsi="標楷體" w:cstheme="majorEastAsia"/>
              </w:rPr>
              <w:t>筠</w:t>
            </w:r>
          </w:p>
          <w:p w14:paraId="496F0A02" w14:textId="2CEE58F3" w:rsidR="00C973DF" w:rsidRPr="00FA2D9E" w:rsidRDefault="3EE5A7C8" w:rsidP="00274E7D">
            <w:pPr>
              <w:jc w:val="center"/>
              <w:rPr>
                <w:rFonts w:ascii="標楷體" w:eastAsia="標楷體" w:hAnsi="標楷體" w:cstheme="majorEastAsia"/>
              </w:rPr>
            </w:pPr>
            <w:r w:rsidRPr="00FA2D9E">
              <w:rPr>
                <w:rFonts w:ascii="標楷體" w:eastAsia="標楷體" w:hAnsi="標楷體" w:cstheme="majorEastAsia"/>
              </w:rPr>
              <w:t>洪</w:t>
            </w:r>
            <w:proofErr w:type="gramStart"/>
            <w:r w:rsidRPr="00FA2D9E">
              <w:rPr>
                <w:rFonts w:ascii="標楷體" w:eastAsia="標楷體" w:hAnsi="標楷體" w:cstheme="majorEastAsia"/>
              </w:rPr>
              <w:t>暐</w:t>
            </w:r>
            <w:proofErr w:type="gramEnd"/>
            <w:r w:rsidRPr="00FA2D9E">
              <w:rPr>
                <w:rFonts w:ascii="標楷體" w:eastAsia="標楷體" w:hAnsi="標楷體" w:cstheme="majorEastAsia"/>
              </w:rPr>
              <w:t>涵</w:t>
            </w:r>
          </w:p>
          <w:p w14:paraId="07F1FBEF" w14:textId="3C0EAC37" w:rsidR="00C973DF" w:rsidRPr="00FA2D9E" w:rsidRDefault="722D3158" w:rsidP="00274E7D">
            <w:pPr>
              <w:jc w:val="center"/>
              <w:rPr>
                <w:rFonts w:ascii="標楷體" w:eastAsia="標楷體" w:hAnsi="標楷體" w:cstheme="majorEastAsia"/>
              </w:rPr>
            </w:pPr>
            <w:r w:rsidRPr="00FA2D9E">
              <w:rPr>
                <w:rFonts w:ascii="標楷體" w:eastAsia="標楷體" w:hAnsi="標楷體" w:cstheme="majorEastAsia"/>
              </w:rPr>
              <w:t>陳昱丞</w:t>
            </w:r>
          </w:p>
        </w:tc>
        <w:tc>
          <w:tcPr>
            <w:tcW w:w="3260" w:type="dxa"/>
            <w:vAlign w:val="center"/>
          </w:tcPr>
          <w:p w14:paraId="695AB59F" w14:textId="46418BBE" w:rsidR="00990F35" w:rsidRPr="00FA2D9E" w:rsidRDefault="0008763A" w:rsidP="00E7659F">
            <w:pPr>
              <w:jc w:val="both"/>
              <w:rPr>
                <w:rFonts w:ascii="標楷體" w:eastAsia="標楷體" w:hAnsi="標楷體" w:cstheme="majorEastAsia"/>
              </w:rPr>
            </w:pPr>
            <w:proofErr w:type="spellStart"/>
            <w:r w:rsidRPr="00FA2D9E">
              <w:rPr>
                <w:rFonts w:ascii="標楷體" w:eastAsia="標楷體" w:hAnsi="標楷體" w:cstheme="majorEastAsia" w:hint="eastAsia"/>
              </w:rPr>
              <w:t>Sperner</w:t>
            </w:r>
            <w:proofErr w:type="spellEnd"/>
            <w:r w:rsidRPr="00FA2D9E">
              <w:rPr>
                <w:rFonts w:ascii="標楷體" w:eastAsia="標楷體" w:hAnsi="標楷體" w:cstheme="majorEastAsia" w:hint="eastAsia"/>
              </w:rPr>
              <w:t xml:space="preserve"> </w:t>
            </w:r>
            <w:proofErr w:type="gramStart"/>
            <w:r w:rsidRPr="00FA2D9E">
              <w:rPr>
                <w:rFonts w:ascii="標楷體" w:eastAsia="標楷體" w:hAnsi="標楷體" w:cstheme="majorEastAsia" w:hint="eastAsia"/>
              </w:rPr>
              <w:t>引理常用</w:t>
            </w:r>
            <w:proofErr w:type="gramEnd"/>
            <w:r w:rsidRPr="00FA2D9E">
              <w:rPr>
                <w:rFonts w:ascii="標楷體" w:eastAsia="標楷體" w:hAnsi="標楷體" w:cstheme="majorEastAsia" w:hint="eastAsia"/>
              </w:rPr>
              <w:t>於遊戲必勝法以及</w:t>
            </w:r>
            <w:proofErr w:type="gramStart"/>
            <w:r w:rsidRPr="00FA2D9E">
              <w:rPr>
                <w:rFonts w:ascii="標楷體" w:eastAsia="標楷體" w:hAnsi="標楷體" w:cstheme="majorEastAsia" w:hint="eastAsia"/>
              </w:rPr>
              <w:t>一些</w:t>
            </w:r>
            <w:proofErr w:type="gramEnd"/>
            <w:r w:rsidRPr="00FA2D9E">
              <w:rPr>
                <w:rFonts w:ascii="標楷體" w:eastAsia="標楷體" w:hAnsi="標楷體" w:cstheme="majorEastAsia" w:hint="eastAsia"/>
              </w:rPr>
              <w:t xml:space="preserve">塗色的相關問題，本篇研究將先針對 </w:t>
            </w:r>
            <w:proofErr w:type="spellStart"/>
            <w:r w:rsidRPr="00FA2D9E">
              <w:rPr>
                <w:rFonts w:ascii="標楷體" w:eastAsia="標楷體" w:hAnsi="標楷體" w:cstheme="majorEastAsia" w:hint="eastAsia"/>
              </w:rPr>
              <w:t>Sperner</w:t>
            </w:r>
            <w:proofErr w:type="spellEnd"/>
            <w:r w:rsidRPr="00FA2D9E">
              <w:rPr>
                <w:rFonts w:ascii="標楷體" w:eastAsia="標楷體" w:hAnsi="標楷體" w:cstheme="majorEastAsia" w:hint="eastAsia"/>
              </w:rPr>
              <w:t xml:space="preserve"> </w:t>
            </w:r>
            <w:proofErr w:type="gramStart"/>
            <w:r w:rsidRPr="00FA2D9E">
              <w:rPr>
                <w:rFonts w:ascii="標楷體" w:eastAsia="標楷體" w:hAnsi="標楷體" w:cstheme="majorEastAsia" w:hint="eastAsia"/>
              </w:rPr>
              <w:t>引理</w:t>
            </w:r>
            <w:proofErr w:type="gramEnd"/>
            <w:r w:rsidRPr="00FA2D9E">
              <w:rPr>
                <w:rFonts w:ascii="標楷體" w:eastAsia="標楷體" w:hAnsi="標楷體" w:cstheme="majorEastAsia" w:hint="eastAsia"/>
              </w:rPr>
              <w:t>的內容進行探討，並且進行相關內容的證明，而後將</w:t>
            </w:r>
            <w:proofErr w:type="spellStart"/>
            <w:r w:rsidRPr="00FA2D9E">
              <w:rPr>
                <w:rFonts w:ascii="標楷體" w:eastAsia="標楷體" w:hAnsi="標楷體" w:cstheme="majorEastAsia" w:hint="eastAsia"/>
              </w:rPr>
              <w:t>Sperner</w:t>
            </w:r>
            <w:proofErr w:type="spellEnd"/>
            <w:r w:rsidRPr="00FA2D9E">
              <w:rPr>
                <w:rFonts w:ascii="標楷體" w:eastAsia="標楷體" w:hAnsi="標楷體" w:cstheme="majorEastAsia" w:hint="eastAsia"/>
              </w:rPr>
              <w:t xml:space="preserve"> </w:t>
            </w:r>
            <w:proofErr w:type="gramStart"/>
            <w:r w:rsidRPr="00FA2D9E">
              <w:rPr>
                <w:rFonts w:ascii="標楷體" w:eastAsia="標楷體" w:hAnsi="標楷體" w:cstheme="majorEastAsia" w:hint="eastAsia"/>
              </w:rPr>
              <w:t>引理中</w:t>
            </w:r>
            <w:proofErr w:type="gramEnd"/>
            <w:r w:rsidRPr="00FA2D9E">
              <w:rPr>
                <w:rFonts w:ascii="標楷體" w:eastAsia="標楷體" w:hAnsi="標楷體" w:cstheme="majorEastAsia" w:hint="eastAsia"/>
              </w:rPr>
              <w:t>的規則進行延伸：原先</w:t>
            </w:r>
            <w:proofErr w:type="gramStart"/>
            <w:r w:rsidRPr="00FA2D9E">
              <w:rPr>
                <w:rFonts w:ascii="標楷體" w:eastAsia="標楷體" w:hAnsi="標楷體" w:cstheme="majorEastAsia" w:hint="eastAsia"/>
              </w:rPr>
              <w:t>此引理在</w:t>
            </w:r>
            <w:proofErr w:type="gramEnd"/>
            <w:r w:rsidRPr="00FA2D9E">
              <w:rPr>
                <w:rFonts w:ascii="標楷體" w:eastAsia="標楷體" w:hAnsi="標楷體" w:cstheme="majorEastAsia" w:hint="eastAsia"/>
              </w:rPr>
              <w:t>三角形內進行討論，本篇研究嘗試將問題假設為在任意正多邊形下其中頂點的標號為1、2、3且相鄰頂點需為不同標號下進行探討，而後在多邊形內部放入點後進行三角化，在三角化的過程中若其中三角形分別為1、2、3，則命名為公正三角形，對此成功探討出在不同正多邊形下公正三角形個數的狀況，並且將三角化後每個三角形皆為公正三角形的狀況定義為完美G(</w:t>
            </w:r>
            <w:proofErr w:type="spellStart"/>
            <w:r w:rsidRPr="00FA2D9E">
              <w:rPr>
                <w:rFonts w:ascii="標楷體" w:eastAsia="標楷體" w:hAnsi="標楷體" w:cstheme="majorEastAsia" w:hint="eastAsia"/>
              </w:rPr>
              <w:t>m,n</w:t>
            </w:r>
            <w:proofErr w:type="spellEnd"/>
            <w:r w:rsidRPr="00FA2D9E">
              <w:rPr>
                <w:rFonts w:ascii="標楷體" w:eastAsia="標楷體" w:hAnsi="標楷體" w:cstheme="majorEastAsia" w:hint="eastAsia"/>
              </w:rPr>
              <w:t>)圖，在研究最後針對在三角形下的公正三角形個數進行一些特例整理。</w:t>
            </w:r>
          </w:p>
        </w:tc>
      </w:tr>
      <w:tr w:rsidR="00680F98" w:rsidRPr="00FA2D9E" w14:paraId="53635395" w14:textId="77777777" w:rsidTr="00990F35">
        <w:trPr>
          <w:jc w:val="center"/>
        </w:trPr>
        <w:tc>
          <w:tcPr>
            <w:tcW w:w="988" w:type="dxa"/>
            <w:vAlign w:val="center"/>
          </w:tcPr>
          <w:p w14:paraId="2664FFF1" w14:textId="6E80A758" w:rsidR="00680F98" w:rsidRPr="00FA2D9E" w:rsidRDefault="00680F98" w:rsidP="00274E7D">
            <w:pPr>
              <w:jc w:val="center"/>
              <w:rPr>
                <w:rFonts w:ascii="標楷體" w:eastAsia="標楷體" w:hAnsi="標楷體" w:cstheme="majorEastAsia"/>
              </w:rPr>
            </w:pPr>
            <w:r w:rsidRPr="00FA2D9E">
              <w:rPr>
                <w:rFonts w:ascii="標楷體" w:eastAsia="標楷體" w:hAnsi="標楷體" w:cstheme="majorEastAsia"/>
              </w:rPr>
              <w:t>2</w:t>
            </w:r>
          </w:p>
        </w:tc>
        <w:tc>
          <w:tcPr>
            <w:tcW w:w="1134" w:type="dxa"/>
            <w:vAlign w:val="center"/>
          </w:tcPr>
          <w:p w14:paraId="371EC000" w14:textId="120D4172" w:rsidR="00680F98" w:rsidRPr="00FA2D9E" w:rsidRDefault="00680F98" w:rsidP="00274E7D">
            <w:pPr>
              <w:jc w:val="center"/>
              <w:rPr>
                <w:rFonts w:ascii="標楷體" w:eastAsia="標楷體" w:hAnsi="標楷體" w:cstheme="majorEastAsia"/>
              </w:rPr>
            </w:pPr>
            <w:r w:rsidRPr="00FA2D9E">
              <w:rPr>
                <w:rFonts w:ascii="標楷體" w:eastAsia="標楷體" w:hAnsi="標楷體" w:cstheme="majorEastAsia"/>
              </w:rPr>
              <w:t>生物</w:t>
            </w:r>
          </w:p>
        </w:tc>
        <w:tc>
          <w:tcPr>
            <w:tcW w:w="3260" w:type="dxa"/>
            <w:vAlign w:val="center"/>
          </w:tcPr>
          <w:p w14:paraId="31B89964" w14:textId="539D1E71" w:rsidR="00680F98" w:rsidRPr="00FA2D9E" w:rsidRDefault="00680F98" w:rsidP="00274E7D">
            <w:pPr>
              <w:jc w:val="center"/>
              <w:rPr>
                <w:rFonts w:ascii="標楷體" w:eastAsia="標楷體" w:hAnsi="標楷體" w:cstheme="majorEastAsia"/>
              </w:rPr>
            </w:pPr>
            <w:r w:rsidRPr="00FA2D9E">
              <w:rPr>
                <w:rFonts w:ascii="標楷體" w:eastAsia="標楷體" w:hAnsi="標楷體" w:cstheme="majorEastAsia"/>
              </w:rPr>
              <w:t>蟑螂的記憶力和</w:t>
            </w:r>
            <w:proofErr w:type="gramStart"/>
            <w:r w:rsidRPr="00FA2D9E">
              <w:rPr>
                <w:rFonts w:ascii="標楷體" w:eastAsia="標楷體" w:hAnsi="標楷體" w:cstheme="majorEastAsia"/>
              </w:rPr>
              <w:t>辨色</w:t>
            </w:r>
            <w:proofErr w:type="gramEnd"/>
            <w:r w:rsidRPr="00FA2D9E">
              <w:rPr>
                <w:rFonts w:ascii="標楷體" w:eastAsia="標楷體" w:hAnsi="標楷體" w:cstheme="majorEastAsia"/>
              </w:rPr>
              <w:t>力</w:t>
            </w:r>
          </w:p>
        </w:tc>
        <w:tc>
          <w:tcPr>
            <w:tcW w:w="992" w:type="dxa"/>
            <w:vAlign w:val="center"/>
          </w:tcPr>
          <w:p w14:paraId="688C4E7D" w14:textId="77777777" w:rsidR="00680F98" w:rsidRPr="00FA2D9E" w:rsidRDefault="00680F98" w:rsidP="00274E7D">
            <w:pPr>
              <w:jc w:val="center"/>
              <w:rPr>
                <w:rFonts w:ascii="標楷體" w:eastAsia="標楷體" w:hAnsi="標楷體" w:cstheme="majorEastAsia"/>
              </w:rPr>
            </w:pPr>
            <w:r w:rsidRPr="00FA2D9E">
              <w:rPr>
                <w:rFonts w:ascii="標楷體" w:eastAsia="標楷體" w:hAnsi="標楷體" w:cstheme="majorEastAsia"/>
              </w:rPr>
              <w:t>李芷</w:t>
            </w:r>
            <w:r w:rsidRPr="00FA2D9E">
              <w:rPr>
                <w:rFonts w:ascii="標楷體" w:eastAsia="標楷體" w:hAnsi="標楷體" w:cstheme="majorEastAsia" w:hint="eastAsia"/>
              </w:rPr>
              <w:t>辰</w:t>
            </w:r>
          </w:p>
          <w:p w14:paraId="11E15F8E" w14:textId="69AC047F" w:rsidR="00680F98" w:rsidRPr="00FA2D9E" w:rsidRDefault="00680F98" w:rsidP="00274E7D">
            <w:pPr>
              <w:jc w:val="center"/>
              <w:rPr>
                <w:rFonts w:ascii="標楷體" w:eastAsia="標楷體" w:hAnsi="標楷體" w:cstheme="majorEastAsia"/>
              </w:rPr>
            </w:pPr>
            <w:r w:rsidRPr="00FA2D9E">
              <w:rPr>
                <w:rFonts w:ascii="標楷體" w:eastAsia="標楷體" w:hAnsi="標楷體" w:cstheme="majorEastAsia"/>
              </w:rPr>
              <w:t>黃湘</w:t>
            </w:r>
            <w:r w:rsidRPr="00FA2D9E">
              <w:rPr>
                <w:rFonts w:ascii="標楷體" w:eastAsia="標楷體" w:hAnsi="標楷體" w:cstheme="majorEastAsia" w:hint="eastAsia"/>
              </w:rPr>
              <w:t>淳</w:t>
            </w:r>
          </w:p>
        </w:tc>
        <w:tc>
          <w:tcPr>
            <w:tcW w:w="3260" w:type="dxa"/>
            <w:vAlign w:val="center"/>
          </w:tcPr>
          <w:p w14:paraId="0E1B9658" w14:textId="38061C0F" w:rsidR="00680F98" w:rsidRPr="00FA2D9E" w:rsidRDefault="005C53E7" w:rsidP="00E7659F">
            <w:pPr>
              <w:jc w:val="both"/>
              <w:rPr>
                <w:rFonts w:ascii="標楷體" w:eastAsia="標楷體" w:hAnsi="標楷體" w:cstheme="majorEastAsia"/>
              </w:rPr>
            </w:pPr>
            <w:r w:rsidRPr="00FA2D9E">
              <w:rPr>
                <w:rFonts w:ascii="標楷體" w:eastAsia="標楷體" w:hAnsi="標楷體" w:cstheme="majorEastAsia" w:hint="eastAsia"/>
              </w:rPr>
              <w:t>本實驗藉由自製的特殊走道來探究蟑螂的記憶能力，之後進一步探討蟑螂短期記憶的維持時間及是否對特定顏色具有辨識能力。結果顯示，杜比亞蟑螂具有記憶力。</w:t>
            </w:r>
            <w:proofErr w:type="gramStart"/>
            <w:r w:rsidRPr="00FA2D9E">
              <w:rPr>
                <w:rFonts w:ascii="標楷體" w:eastAsia="標楷體" w:hAnsi="標楷體" w:cstheme="majorEastAsia" w:hint="eastAsia"/>
              </w:rPr>
              <w:t>我們將辨色</w:t>
            </w:r>
            <w:proofErr w:type="gramEnd"/>
            <w:r w:rsidRPr="00FA2D9E">
              <w:rPr>
                <w:rFonts w:ascii="標楷體" w:eastAsia="標楷體" w:hAnsi="標楷體" w:cstheme="majorEastAsia" w:hint="eastAsia"/>
              </w:rPr>
              <w:t>走道設計為人類的三原色以及昆蟲的三原色兩種，實驗方法為將蟑螂從白色走道放入，紀錄蟑螂到各顏色走道的次數，結果顯示蟑螂走向紅色走道的頻率最高。藉由將誘</w:t>
            </w:r>
            <w:r w:rsidRPr="00FA2D9E">
              <w:rPr>
                <w:rFonts w:ascii="標楷體" w:eastAsia="標楷體" w:hAnsi="標楷體" w:cstheme="majorEastAsia" w:hint="eastAsia"/>
              </w:rPr>
              <w:lastRenderedPageBreak/>
              <w:t>因放置於每</w:t>
            </w:r>
            <w:proofErr w:type="gramStart"/>
            <w:r w:rsidRPr="00FA2D9E">
              <w:rPr>
                <w:rFonts w:ascii="標楷體" w:eastAsia="標楷體" w:hAnsi="標楷體" w:cstheme="majorEastAsia" w:hint="eastAsia"/>
              </w:rPr>
              <w:t>個</w:t>
            </w:r>
            <w:proofErr w:type="gramEnd"/>
            <w:r w:rsidRPr="00FA2D9E">
              <w:rPr>
                <w:rFonts w:ascii="標楷體" w:eastAsia="標楷體" w:hAnsi="標楷體" w:cstheme="majorEastAsia" w:hint="eastAsia"/>
              </w:rPr>
              <w:t>走道的末端來研究蟑螂的趨避效果和在人類的三原色色光實驗中蟑螂都較會走向紅色，而在昆蟲的三原色色光實驗中蟑螂較不會走向紫外光燈。</w:t>
            </w:r>
          </w:p>
        </w:tc>
      </w:tr>
      <w:tr w:rsidR="0012763B" w:rsidRPr="00FA2D9E" w14:paraId="1C2772EE" w14:textId="77777777" w:rsidTr="00990F35">
        <w:trPr>
          <w:jc w:val="center"/>
        </w:trPr>
        <w:tc>
          <w:tcPr>
            <w:tcW w:w="988" w:type="dxa"/>
            <w:vAlign w:val="center"/>
          </w:tcPr>
          <w:p w14:paraId="248A5C03" w14:textId="58A0C272" w:rsidR="0012763B" w:rsidRPr="00FA2D9E" w:rsidRDefault="0012763B" w:rsidP="00274E7D">
            <w:pPr>
              <w:jc w:val="center"/>
              <w:rPr>
                <w:rFonts w:ascii="標楷體" w:eastAsia="標楷體" w:hAnsi="標楷體" w:cstheme="majorEastAsia"/>
              </w:rPr>
            </w:pPr>
            <w:r w:rsidRPr="00FA2D9E">
              <w:rPr>
                <w:rFonts w:ascii="標楷體" w:eastAsia="標楷體" w:hAnsi="標楷體" w:cstheme="majorEastAsia" w:hint="eastAsia"/>
              </w:rPr>
              <w:lastRenderedPageBreak/>
              <w:t>3</w:t>
            </w:r>
          </w:p>
        </w:tc>
        <w:tc>
          <w:tcPr>
            <w:tcW w:w="1134" w:type="dxa"/>
            <w:vAlign w:val="center"/>
          </w:tcPr>
          <w:p w14:paraId="620F3D50" w14:textId="087EDCFF" w:rsidR="0012763B" w:rsidRPr="00FA2D9E" w:rsidRDefault="0012763B" w:rsidP="00274E7D">
            <w:pPr>
              <w:jc w:val="center"/>
              <w:rPr>
                <w:rFonts w:ascii="標楷體" w:eastAsia="標楷體" w:hAnsi="標楷體" w:cstheme="majorEastAsia"/>
              </w:rPr>
            </w:pPr>
            <w:r w:rsidRPr="00FA2D9E">
              <w:rPr>
                <w:rFonts w:ascii="標楷體" w:eastAsia="標楷體" w:hAnsi="標楷體" w:cstheme="majorEastAsia"/>
              </w:rPr>
              <w:t>生物</w:t>
            </w:r>
          </w:p>
        </w:tc>
        <w:tc>
          <w:tcPr>
            <w:tcW w:w="3260" w:type="dxa"/>
            <w:vAlign w:val="center"/>
          </w:tcPr>
          <w:p w14:paraId="20135167" w14:textId="77777777" w:rsidR="00274E7D" w:rsidRPr="00FA2D9E" w:rsidRDefault="4C766CDA" w:rsidP="00274E7D">
            <w:pPr>
              <w:widowControl/>
              <w:jc w:val="center"/>
              <w:rPr>
                <w:rFonts w:ascii="標楷體" w:eastAsia="標楷體" w:hAnsi="標楷體" w:cstheme="majorEastAsia"/>
              </w:rPr>
            </w:pPr>
            <w:r w:rsidRPr="00FA2D9E">
              <w:rPr>
                <w:rFonts w:ascii="標楷體" w:eastAsia="標楷體" w:hAnsi="標楷體" w:cstheme="majorEastAsia"/>
              </w:rPr>
              <w:t>鹽鹼土的回復－</w:t>
            </w:r>
          </w:p>
          <w:p w14:paraId="7DB01793" w14:textId="3C97A149" w:rsidR="0012763B" w:rsidRPr="00FA2D9E" w:rsidRDefault="4C766CDA" w:rsidP="00274E7D">
            <w:pPr>
              <w:widowControl/>
              <w:jc w:val="center"/>
              <w:rPr>
                <w:rFonts w:ascii="標楷體" w:eastAsia="標楷體" w:hAnsi="標楷體" w:cstheme="majorEastAsia"/>
                <w:kern w:val="0"/>
              </w:rPr>
            </w:pPr>
            <w:r w:rsidRPr="00FA2D9E">
              <w:rPr>
                <w:rFonts w:ascii="標楷體" w:eastAsia="標楷體" w:hAnsi="標楷體" w:cstheme="majorEastAsia"/>
              </w:rPr>
              <w:t>蚯蚓改善土壤鹽鹼化</w:t>
            </w:r>
          </w:p>
        </w:tc>
        <w:tc>
          <w:tcPr>
            <w:tcW w:w="992" w:type="dxa"/>
            <w:vAlign w:val="center"/>
          </w:tcPr>
          <w:p w14:paraId="04331E20" w14:textId="77777777" w:rsidR="0012763B" w:rsidRPr="00FA2D9E" w:rsidRDefault="0012763B" w:rsidP="00274E7D">
            <w:pPr>
              <w:jc w:val="center"/>
              <w:rPr>
                <w:rFonts w:ascii="標楷體" w:eastAsia="標楷體" w:hAnsi="標楷體" w:cstheme="majorEastAsia"/>
              </w:rPr>
            </w:pPr>
            <w:r w:rsidRPr="00FA2D9E">
              <w:rPr>
                <w:rFonts w:ascii="標楷體" w:eastAsia="標楷體" w:hAnsi="標楷體" w:cstheme="majorEastAsia"/>
              </w:rPr>
              <w:t>李昊澤</w:t>
            </w:r>
          </w:p>
          <w:p w14:paraId="3817561E" w14:textId="77777777" w:rsidR="0012763B" w:rsidRPr="00FA2D9E" w:rsidRDefault="0012763B" w:rsidP="00274E7D">
            <w:pPr>
              <w:jc w:val="center"/>
              <w:rPr>
                <w:rFonts w:ascii="標楷體" w:eastAsia="標楷體" w:hAnsi="標楷體" w:cstheme="majorEastAsia"/>
              </w:rPr>
            </w:pPr>
            <w:r w:rsidRPr="00FA2D9E">
              <w:rPr>
                <w:rFonts w:ascii="標楷體" w:eastAsia="標楷體" w:hAnsi="標楷體" w:cstheme="majorEastAsia"/>
              </w:rPr>
              <w:t>李奕揚</w:t>
            </w:r>
          </w:p>
          <w:p w14:paraId="678569B9" w14:textId="724F81FB" w:rsidR="0012763B" w:rsidRPr="00FA2D9E" w:rsidRDefault="0012763B" w:rsidP="00274E7D">
            <w:pPr>
              <w:jc w:val="center"/>
              <w:rPr>
                <w:rFonts w:ascii="標楷體" w:eastAsia="標楷體" w:hAnsi="標楷體" w:cstheme="majorEastAsia"/>
              </w:rPr>
            </w:pPr>
            <w:r w:rsidRPr="00FA2D9E">
              <w:rPr>
                <w:rFonts w:ascii="標楷體" w:eastAsia="標楷體" w:hAnsi="標楷體" w:cstheme="majorEastAsia"/>
              </w:rPr>
              <w:t>林</w:t>
            </w:r>
            <w:proofErr w:type="gramStart"/>
            <w:r w:rsidRPr="00FA2D9E">
              <w:rPr>
                <w:rFonts w:ascii="標楷體" w:eastAsia="標楷體" w:hAnsi="標楷體" w:cstheme="majorEastAsia"/>
              </w:rPr>
              <w:t>祐</w:t>
            </w:r>
            <w:proofErr w:type="gramEnd"/>
            <w:r w:rsidRPr="00FA2D9E">
              <w:rPr>
                <w:rFonts w:ascii="標楷體" w:eastAsia="標楷體" w:hAnsi="標楷體" w:cstheme="majorEastAsia"/>
              </w:rPr>
              <w:t>昇</w:t>
            </w:r>
          </w:p>
        </w:tc>
        <w:tc>
          <w:tcPr>
            <w:tcW w:w="3260" w:type="dxa"/>
            <w:vAlign w:val="center"/>
          </w:tcPr>
          <w:p w14:paraId="7CD795BA" w14:textId="77777777" w:rsidR="0012763B" w:rsidRPr="00FA2D9E" w:rsidRDefault="005C53E7" w:rsidP="00E7659F">
            <w:pPr>
              <w:jc w:val="both"/>
              <w:rPr>
                <w:rFonts w:ascii="標楷體" w:eastAsia="標楷體" w:hAnsi="標楷體" w:cstheme="majorEastAsia"/>
              </w:rPr>
            </w:pPr>
            <w:r w:rsidRPr="00FA2D9E">
              <w:rPr>
                <w:rFonts w:ascii="標楷體" w:eastAsia="標楷體" w:hAnsi="標楷體" w:cstheme="majorEastAsia" w:hint="eastAsia"/>
              </w:rPr>
              <w:t>近年來台灣土壤鹽鹼化日漸嚴重，所以我們設計此次實驗來探討</w:t>
            </w:r>
            <w:proofErr w:type="gramStart"/>
            <w:r w:rsidRPr="00FA2D9E">
              <w:rPr>
                <w:rFonts w:ascii="標楷體" w:eastAsia="標楷體" w:hAnsi="標楷體" w:cstheme="majorEastAsia" w:hint="eastAsia"/>
              </w:rPr>
              <w:t>蚯蚓對鹽鹼化</w:t>
            </w:r>
            <w:proofErr w:type="gramEnd"/>
            <w:r w:rsidRPr="00FA2D9E">
              <w:rPr>
                <w:rFonts w:ascii="標楷體" w:eastAsia="標楷體" w:hAnsi="標楷體" w:cstheme="majorEastAsia" w:hint="eastAsia"/>
              </w:rPr>
              <w:t>土壤得改善。先以特定比例加入培養土、</w:t>
            </w:r>
            <w:proofErr w:type="gramStart"/>
            <w:r w:rsidRPr="00FA2D9E">
              <w:rPr>
                <w:rFonts w:ascii="標楷體" w:eastAsia="標楷體" w:hAnsi="標楷體" w:cstheme="majorEastAsia" w:hint="eastAsia"/>
              </w:rPr>
              <w:t>碘鹽製作</w:t>
            </w:r>
            <w:proofErr w:type="gramEnd"/>
            <w:r w:rsidRPr="00FA2D9E">
              <w:rPr>
                <w:rFonts w:ascii="標楷體" w:eastAsia="標楷體" w:hAnsi="標楷體" w:cstheme="majorEastAsia" w:hint="eastAsia"/>
              </w:rPr>
              <w:t xml:space="preserve">不同程度的鹽鹼化土壤，加入RO水以測定導電度，再將土放入100°C烘箱烘乾，將綠豆放入土壤測試其生長狀況，觀察植物生長狀態，確認有無生長異常、無法生長的情況。製作對照組(無加鹽)、以及實驗組(0.5、1、1.5、2 </w:t>
            </w:r>
            <w:proofErr w:type="spellStart"/>
            <w:r w:rsidRPr="00FA2D9E">
              <w:rPr>
                <w:rFonts w:ascii="標楷體" w:eastAsia="標楷體" w:hAnsi="標楷體" w:cstheme="majorEastAsia" w:hint="eastAsia"/>
              </w:rPr>
              <w:t>ms</w:t>
            </w:r>
            <w:proofErr w:type="spellEnd"/>
            <w:r w:rsidRPr="00FA2D9E">
              <w:rPr>
                <w:rFonts w:ascii="標楷體" w:eastAsia="標楷體" w:hAnsi="標楷體" w:cstheme="majorEastAsia" w:hint="eastAsia"/>
              </w:rPr>
              <w:t>/cm)土壤，將蚯蚓放入，以輪作的方式定期檢測土壤</w:t>
            </w:r>
            <w:proofErr w:type="gramStart"/>
            <w:r w:rsidRPr="00FA2D9E">
              <w:rPr>
                <w:rFonts w:ascii="標楷體" w:eastAsia="標楷體" w:hAnsi="標楷體" w:cstheme="majorEastAsia" w:hint="eastAsia"/>
              </w:rPr>
              <w:t>電導度</w:t>
            </w:r>
            <w:proofErr w:type="gramEnd"/>
            <w:r w:rsidRPr="00FA2D9E">
              <w:rPr>
                <w:rFonts w:ascii="標楷體" w:eastAsia="標楷體" w:hAnsi="標楷體" w:cstheme="majorEastAsia" w:hint="eastAsia"/>
              </w:rPr>
              <w:t>，每天將蚯蚓放入實驗組4小時，兩星期後測定其導電度，再種植綠豆以了解耕作力恢復情況。</w:t>
            </w:r>
          </w:p>
          <w:p w14:paraId="62F82289" w14:textId="77777777" w:rsidR="005E7186" w:rsidRPr="00FA2D9E" w:rsidRDefault="005E7186" w:rsidP="00E7659F">
            <w:pPr>
              <w:jc w:val="both"/>
              <w:rPr>
                <w:rFonts w:ascii="標楷體" w:eastAsia="標楷體" w:hAnsi="標楷體" w:cstheme="majorEastAsia"/>
              </w:rPr>
            </w:pPr>
          </w:p>
          <w:p w14:paraId="0435B9D9" w14:textId="7597FDFF" w:rsidR="005E7186" w:rsidRPr="00FA2D9E" w:rsidRDefault="005E7186" w:rsidP="00E7659F">
            <w:pPr>
              <w:jc w:val="both"/>
              <w:rPr>
                <w:rFonts w:ascii="標楷體" w:eastAsia="標楷體" w:hAnsi="標楷體" w:cstheme="majorEastAsia"/>
              </w:rPr>
            </w:pPr>
          </w:p>
        </w:tc>
      </w:tr>
      <w:tr w:rsidR="00680F98" w:rsidRPr="00FA2D9E" w14:paraId="1191E95E" w14:textId="77777777" w:rsidTr="00990F35">
        <w:trPr>
          <w:jc w:val="center"/>
        </w:trPr>
        <w:tc>
          <w:tcPr>
            <w:tcW w:w="988" w:type="dxa"/>
            <w:vAlign w:val="center"/>
          </w:tcPr>
          <w:p w14:paraId="3070D7AC" w14:textId="2A506369" w:rsidR="00680F98" w:rsidRPr="00FA2D9E" w:rsidRDefault="00680F98" w:rsidP="00274E7D">
            <w:pPr>
              <w:jc w:val="center"/>
              <w:rPr>
                <w:rFonts w:ascii="標楷體" w:eastAsia="標楷體" w:hAnsi="標楷體" w:cstheme="majorEastAsia"/>
              </w:rPr>
            </w:pPr>
            <w:r w:rsidRPr="00FA2D9E">
              <w:rPr>
                <w:rFonts w:ascii="標楷體" w:eastAsia="標楷體" w:hAnsi="標楷體" w:cstheme="majorEastAsia" w:hint="eastAsia"/>
              </w:rPr>
              <w:t>4</w:t>
            </w:r>
          </w:p>
        </w:tc>
        <w:tc>
          <w:tcPr>
            <w:tcW w:w="1134" w:type="dxa"/>
            <w:vAlign w:val="center"/>
          </w:tcPr>
          <w:p w14:paraId="73D09559" w14:textId="6A7916C5" w:rsidR="00680F98" w:rsidRPr="00FA2D9E" w:rsidRDefault="00680F98" w:rsidP="00274E7D">
            <w:pPr>
              <w:jc w:val="center"/>
              <w:rPr>
                <w:rFonts w:ascii="標楷體" w:eastAsia="標楷體" w:hAnsi="標楷體" w:cstheme="majorEastAsia"/>
              </w:rPr>
            </w:pPr>
            <w:r w:rsidRPr="00FA2D9E">
              <w:rPr>
                <w:rFonts w:ascii="標楷體" w:eastAsia="標楷體" w:hAnsi="標楷體" w:cstheme="majorEastAsia"/>
              </w:rPr>
              <w:t>化學</w:t>
            </w:r>
          </w:p>
        </w:tc>
        <w:tc>
          <w:tcPr>
            <w:tcW w:w="3260" w:type="dxa"/>
            <w:vAlign w:val="center"/>
          </w:tcPr>
          <w:p w14:paraId="09FFFCF3" w14:textId="77777777" w:rsidR="00274E7D" w:rsidRPr="00FA2D9E" w:rsidRDefault="0012763B" w:rsidP="00274E7D">
            <w:pPr>
              <w:jc w:val="center"/>
              <w:rPr>
                <w:rFonts w:ascii="標楷體" w:eastAsia="標楷體" w:hAnsi="標楷體" w:cstheme="majorEastAsia"/>
              </w:rPr>
            </w:pPr>
            <w:proofErr w:type="gramStart"/>
            <w:r w:rsidRPr="00FA2D9E">
              <w:rPr>
                <w:rFonts w:ascii="標楷體" w:eastAsia="標楷體" w:hAnsi="標楷體" w:cstheme="majorEastAsia" w:hint="eastAsia"/>
              </w:rPr>
              <w:t>蔗麼吸</w:t>
            </w:r>
            <w:proofErr w:type="gramEnd"/>
            <w:r w:rsidRPr="00FA2D9E">
              <w:rPr>
                <w:rFonts w:ascii="標楷體" w:eastAsia="標楷體" w:hAnsi="標楷體" w:cstheme="majorEastAsia" w:hint="eastAsia"/>
              </w:rPr>
              <w:t>金－</w:t>
            </w:r>
          </w:p>
          <w:p w14:paraId="23FE6DF2" w14:textId="2312241C" w:rsidR="00680F98" w:rsidRPr="00FA2D9E" w:rsidRDefault="0012763B" w:rsidP="00274E7D">
            <w:pPr>
              <w:jc w:val="center"/>
              <w:rPr>
                <w:rFonts w:ascii="標楷體" w:eastAsia="標楷體" w:hAnsi="標楷體" w:cstheme="majorEastAsia"/>
              </w:rPr>
            </w:pPr>
            <w:r w:rsidRPr="00FA2D9E">
              <w:rPr>
                <w:rFonts w:ascii="標楷體" w:eastAsia="標楷體" w:hAnsi="標楷體" w:cstheme="majorEastAsia" w:hint="eastAsia"/>
              </w:rPr>
              <w:t>利用甘蔗渣吸附重金屬離子</w:t>
            </w:r>
          </w:p>
        </w:tc>
        <w:tc>
          <w:tcPr>
            <w:tcW w:w="992" w:type="dxa"/>
            <w:vAlign w:val="center"/>
          </w:tcPr>
          <w:p w14:paraId="3B7B51C8" w14:textId="4F2167E2" w:rsidR="00680F98" w:rsidRPr="00FA2D9E" w:rsidRDefault="26BF8B5A" w:rsidP="00274E7D">
            <w:pPr>
              <w:jc w:val="center"/>
              <w:rPr>
                <w:rFonts w:ascii="標楷體" w:eastAsia="標楷體" w:hAnsi="標楷體" w:cstheme="majorEastAsia"/>
              </w:rPr>
            </w:pPr>
            <w:r w:rsidRPr="00FA2D9E">
              <w:rPr>
                <w:rFonts w:ascii="標楷體" w:eastAsia="標楷體" w:hAnsi="標楷體" w:cstheme="majorEastAsia"/>
              </w:rPr>
              <w:t>張廷綸</w:t>
            </w:r>
          </w:p>
          <w:p w14:paraId="0C2777AC" w14:textId="77777777" w:rsidR="00D31ACC" w:rsidRPr="00FA2D9E" w:rsidRDefault="00D31ACC" w:rsidP="00274E7D">
            <w:pPr>
              <w:jc w:val="center"/>
              <w:rPr>
                <w:rFonts w:ascii="標楷體" w:eastAsia="標楷體" w:hAnsi="標楷體" w:cstheme="majorEastAsia"/>
              </w:rPr>
            </w:pPr>
            <w:r w:rsidRPr="00FA2D9E">
              <w:rPr>
                <w:rFonts w:ascii="標楷體" w:eastAsia="標楷體" w:hAnsi="標楷體" w:cstheme="majorEastAsia"/>
              </w:rPr>
              <w:t>黃</w:t>
            </w:r>
            <w:r w:rsidRPr="00FA2D9E">
              <w:rPr>
                <w:rFonts w:ascii="標楷體" w:eastAsia="標楷體" w:hAnsi="標楷體" w:cstheme="majorEastAsia" w:hint="eastAsia"/>
              </w:rPr>
              <w:t>柏傑</w:t>
            </w:r>
          </w:p>
          <w:p w14:paraId="72CCA511" w14:textId="047A7548" w:rsidR="00D31ACC" w:rsidRPr="00FA2D9E" w:rsidRDefault="00D31ACC" w:rsidP="00274E7D">
            <w:pPr>
              <w:jc w:val="center"/>
              <w:rPr>
                <w:rFonts w:ascii="標楷體" w:eastAsia="標楷體" w:hAnsi="標楷體" w:cstheme="majorEastAsia"/>
              </w:rPr>
            </w:pPr>
            <w:r w:rsidRPr="00FA2D9E">
              <w:rPr>
                <w:rFonts w:ascii="標楷體" w:eastAsia="標楷體" w:hAnsi="標楷體" w:cstheme="majorEastAsia"/>
              </w:rPr>
              <w:t>楊承桓</w:t>
            </w:r>
          </w:p>
        </w:tc>
        <w:tc>
          <w:tcPr>
            <w:tcW w:w="3260" w:type="dxa"/>
            <w:vAlign w:val="center"/>
          </w:tcPr>
          <w:p w14:paraId="2FE57A4F" w14:textId="55315891" w:rsidR="00680F98" w:rsidRPr="00FA2D9E" w:rsidRDefault="0008763A" w:rsidP="00E7659F">
            <w:pPr>
              <w:jc w:val="both"/>
              <w:rPr>
                <w:rFonts w:ascii="標楷體" w:eastAsia="標楷體" w:hAnsi="標楷體" w:cstheme="majorEastAsia"/>
              </w:rPr>
            </w:pPr>
            <w:r w:rsidRPr="00FA2D9E">
              <w:rPr>
                <w:rFonts w:ascii="標楷體" w:eastAsia="標楷體" w:hAnsi="標楷體" w:cstheme="majorEastAsia" w:hint="eastAsia"/>
              </w:rPr>
              <w:t>甘蔗渣為日常生活中常見且可吸附重金屬離子的物質。於是我們希望能善用這種物質，降低重金屬對於水的污染程度。另外眾多重金屬離子中，我們選擇容易觀察的銅離子進行實驗，第一步先行檢驗在不同變因下，甘蔗渣對於銅離子的吸附效果，找出最好的吸附組合，再進一步將經過反應的甘蔗渣與重金屬分離，找出可以有效避免吸附重金屬的甘蔗渣對環境造成二度汙染。</w:t>
            </w:r>
          </w:p>
        </w:tc>
      </w:tr>
      <w:tr w:rsidR="00680F98" w:rsidRPr="00FA2D9E" w14:paraId="22666C75" w14:textId="77777777" w:rsidTr="00990F35">
        <w:trPr>
          <w:jc w:val="center"/>
        </w:trPr>
        <w:tc>
          <w:tcPr>
            <w:tcW w:w="988" w:type="dxa"/>
            <w:vAlign w:val="center"/>
          </w:tcPr>
          <w:p w14:paraId="25B26543" w14:textId="69027E5F" w:rsidR="00680F98" w:rsidRPr="00FA2D9E" w:rsidRDefault="00680F98" w:rsidP="00274E7D">
            <w:pPr>
              <w:jc w:val="center"/>
              <w:rPr>
                <w:rFonts w:ascii="標楷體" w:eastAsia="標楷體" w:hAnsi="標楷體" w:cstheme="majorEastAsia"/>
              </w:rPr>
            </w:pPr>
            <w:r w:rsidRPr="00FA2D9E">
              <w:rPr>
                <w:rFonts w:ascii="標楷體" w:eastAsia="標楷體" w:hAnsi="標楷體" w:cstheme="majorEastAsia" w:hint="eastAsia"/>
              </w:rPr>
              <w:t>5</w:t>
            </w:r>
          </w:p>
        </w:tc>
        <w:tc>
          <w:tcPr>
            <w:tcW w:w="1134" w:type="dxa"/>
            <w:vAlign w:val="center"/>
          </w:tcPr>
          <w:p w14:paraId="7B97D42A" w14:textId="5D7C3E84" w:rsidR="00680F98" w:rsidRPr="00FA2D9E" w:rsidRDefault="00215082" w:rsidP="00274E7D">
            <w:pPr>
              <w:jc w:val="center"/>
              <w:rPr>
                <w:rFonts w:ascii="標楷體" w:eastAsia="標楷體" w:hAnsi="標楷體" w:cstheme="majorEastAsia"/>
              </w:rPr>
            </w:pPr>
            <w:r w:rsidRPr="00FA2D9E">
              <w:rPr>
                <w:rFonts w:ascii="標楷體" w:eastAsia="標楷體" w:hAnsi="標楷體" w:cstheme="majorEastAsia" w:hint="eastAsia"/>
              </w:rPr>
              <w:t>化學</w:t>
            </w:r>
          </w:p>
        </w:tc>
        <w:tc>
          <w:tcPr>
            <w:tcW w:w="3260" w:type="dxa"/>
            <w:vAlign w:val="center"/>
          </w:tcPr>
          <w:p w14:paraId="70D7D4F8" w14:textId="77777777" w:rsidR="00274E7D" w:rsidRPr="00FA2D9E" w:rsidRDefault="00D31ACC" w:rsidP="00274E7D">
            <w:pPr>
              <w:jc w:val="center"/>
              <w:rPr>
                <w:rFonts w:ascii="標楷體" w:eastAsia="標楷體" w:hAnsi="標楷體" w:cstheme="majorEastAsia"/>
              </w:rPr>
            </w:pPr>
            <w:r w:rsidRPr="00FA2D9E">
              <w:rPr>
                <w:rFonts w:ascii="標楷體" w:eastAsia="標楷體" w:hAnsi="標楷體" w:cstheme="majorEastAsia" w:hint="eastAsia"/>
              </w:rPr>
              <w:t>探討尼羅紅</w:t>
            </w:r>
          </w:p>
          <w:p w14:paraId="0AB33B62" w14:textId="5F844855" w:rsidR="00680F98" w:rsidRPr="00FA2D9E" w:rsidRDefault="00D31ACC" w:rsidP="00274E7D">
            <w:pPr>
              <w:jc w:val="center"/>
              <w:rPr>
                <w:rFonts w:ascii="標楷體" w:eastAsia="標楷體" w:hAnsi="標楷體" w:cstheme="majorEastAsia"/>
              </w:rPr>
            </w:pPr>
            <w:r w:rsidRPr="00FA2D9E">
              <w:rPr>
                <w:rFonts w:ascii="標楷體" w:eastAsia="標楷體" w:hAnsi="標楷體" w:cstheme="majorEastAsia" w:hint="eastAsia"/>
              </w:rPr>
              <w:t>對不同塑膠染色之影響</w:t>
            </w:r>
          </w:p>
        </w:tc>
        <w:tc>
          <w:tcPr>
            <w:tcW w:w="992" w:type="dxa"/>
            <w:vAlign w:val="center"/>
          </w:tcPr>
          <w:p w14:paraId="56A7B2EC" w14:textId="77777777" w:rsidR="00680F98" w:rsidRPr="00FA2D9E" w:rsidRDefault="00D31ACC" w:rsidP="00274E7D">
            <w:pPr>
              <w:jc w:val="center"/>
              <w:rPr>
                <w:rFonts w:ascii="標楷體" w:eastAsia="標楷體" w:hAnsi="標楷體" w:cstheme="majorEastAsia"/>
              </w:rPr>
            </w:pPr>
            <w:r w:rsidRPr="00FA2D9E">
              <w:rPr>
                <w:rFonts w:ascii="標楷體" w:eastAsia="標楷體" w:hAnsi="標楷體" w:cstheme="majorEastAsia"/>
              </w:rPr>
              <w:t>文</w:t>
            </w:r>
            <w:proofErr w:type="gramStart"/>
            <w:r w:rsidRPr="00FA2D9E">
              <w:rPr>
                <w:rFonts w:ascii="標楷體" w:eastAsia="標楷體" w:hAnsi="標楷體" w:cstheme="majorEastAsia"/>
              </w:rPr>
              <w:t>芊</w:t>
            </w:r>
            <w:proofErr w:type="gramEnd"/>
            <w:r w:rsidRPr="00FA2D9E">
              <w:rPr>
                <w:rFonts w:ascii="標楷體" w:eastAsia="標楷體" w:hAnsi="標楷體" w:cstheme="majorEastAsia"/>
              </w:rPr>
              <w:t>樺</w:t>
            </w:r>
          </w:p>
          <w:p w14:paraId="45376547" w14:textId="77777777" w:rsidR="00D31ACC" w:rsidRPr="00FA2D9E" w:rsidRDefault="00D31ACC" w:rsidP="00274E7D">
            <w:pPr>
              <w:jc w:val="center"/>
              <w:rPr>
                <w:rFonts w:ascii="標楷體" w:eastAsia="標楷體" w:hAnsi="標楷體" w:cstheme="majorEastAsia"/>
              </w:rPr>
            </w:pPr>
            <w:r w:rsidRPr="00FA2D9E">
              <w:rPr>
                <w:rFonts w:ascii="標楷體" w:eastAsia="標楷體" w:hAnsi="標楷體" w:cstheme="majorEastAsia"/>
              </w:rPr>
              <w:t>江翊寧</w:t>
            </w:r>
          </w:p>
          <w:p w14:paraId="18F9D647" w14:textId="3E89B5EC" w:rsidR="00215082" w:rsidRPr="00FA2D9E" w:rsidRDefault="00215082" w:rsidP="00274E7D">
            <w:pPr>
              <w:jc w:val="center"/>
              <w:rPr>
                <w:rFonts w:ascii="標楷體" w:eastAsia="標楷體" w:hAnsi="標楷體" w:cstheme="majorEastAsia"/>
              </w:rPr>
            </w:pPr>
            <w:r w:rsidRPr="00FA2D9E">
              <w:rPr>
                <w:rFonts w:ascii="標楷體" w:eastAsia="標楷體" w:hAnsi="標楷體" w:cstheme="majorEastAsia"/>
              </w:rPr>
              <w:lastRenderedPageBreak/>
              <w:t>李東庭</w:t>
            </w:r>
          </w:p>
        </w:tc>
        <w:tc>
          <w:tcPr>
            <w:tcW w:w="3260" w:type="dxa"/>
            <w:vAlign w:val="center"/>
          </w:tcPr>
          <w:p w14:paraId="439E13B2" w14:textId="048F20F6" w:rsidR="00680F98" w:rsidRPr="00FA2D9E" w:rsidRDefault="0008763A" w:rsidP="00E7659F">
            <w:pPr>
              <w:jc w:val="both"/>
              <w:rPr>
                <w:rFonts w:ascii="標楷體" w:eastAsia="標楷體" w:hAnsi="標楷體" w:cstheme="majorEastAsia"/>
              </w:rPr>
            </w:pPr>
            <w:r w:rsidRPr="00FA2D9E">
              <w:rPr>
                <w:rFonts w:ascii="標楷體" w:eastAsia="標楷體" w:hAnsi="標楷體" w:cstheme="majorEastAsia" w:hint="eastAsia"/>
              </w:rPr>
              <w:lastRenderedPageBreak/>
              <w:t>塑膠微粒是近年影響環境的重大議題。許多報導指出市售</w:t>
            </w:r>
            <w:r w:rsidRPr="00FA2D9E">
              <w:rPr>
                <w:rFonts w:ascii="標楷體" w:eastAsia="標楷體" w:hAnsi="標楷體" w:cstheme="majorEastAsia" w:hint="eastAsia"/>
              </w:rPr>
              <w:lastRenderedPageBreak/>
              <w:t>瓶裝水內含有大量的塑膠微粒存在，進而影響人體的健康。我們透過螢光染色法，藉由尼</w:t>
            </w:r>
            <w:proofErr w:type="gramStart"/>
            <w:r w:rsidRPr="00FA2D9E">
              <w:rPr>
                <w:rFonts w:ascii="標楷體" w:eastAsia="標楷體" w:hAnsi="標楷體" w:cstheme="majorEastAsia" w:hint="eastAsia"/>
              </w:rPr>
              <w:t>羅紅染</w:t>
            </w:r>
            <w:proofErr w:type="gramEnd"/>
            <w:r w:rsidRPr="00FA2D9E">
              <w:rPr>
                <w:rFonts w:ascii="標楷體" w:eastAsia="標楷體" w:hAnsi="標楷體" w:cstheme="majorEastAsia" w:hint="eastAsia"/>
              </w:rPr>
              <w:t>劑將塑膠微粒染色，搭配藍光LED以及橘色玻璃紙觀察發光的塑膠微粒，並成功將塑膠染色且觀察到不同材質的塑膠所發出的顏色不同。在選擇所使用的有機溶劑中，尼</w:t>
            </w:r>
            <w:proofErr w:type="gramStart"/>
            <w:r w:rsidRPr="00FA2D9E">
              <w:rPr>
                <w:rFonts w:ascii="標楷體" w:eastAsia="標楷體" w:hAnsi="標楷體" w:cstheme="majorEastAsia" w:hint="eastAsia"/>
              </w:rPr>
              <w:t>羅紅染</w:t>
            </w:r>
            <w:proofErr w:type="gramEnd"/>
            <w:r w:rsidRPr="00FA2D9E">
              <w:rPr>
                <w:rFonts w:ascii="標楷體" w:eastAsia="標楷體" w:hAnsi="標楷體" w:cstheme="majorEastAsia" w:hint="eastAsia"/>
              </w:rPr>
              <w:t>劑</w:t>
            </w:r>
            <w:proofErr w:type="gramStart"/>
            <w:r w:rsidRPr="00FA2D9E">
              <w:rPr>
                <w:rFonts w:ascii="標楷體" w:eastAsia="標楷體" w:hAnsi="標楷體" w:cstheme="majorEastAsia" w:hint="eastAsia"/>
              </w:rPr>
              <w:t>具有溶致變</w:t>
            </w:r>
            <w:proofErr w:type="gramEnd"/>
            <w:r w:rsidRPr="00FA2D9E">
              <w:rPr>
                <w:rFonts w:ascii="標楷體" w:eastAsia="標楷體" w:hAnsi="標楷體" w:cstheme="majorEastAsia" w:hint="eastAsia"/>
              </w:rPr>
              <w:t>色（</w:t>
            </w:r>
            <w:proofErr w:type="spellStart"/>
            <w:r w:rsidRPr="00FA2D9E">
              <w:rPr>
                <w:rFonts w:ascii="標楷體" w:eastAsia="標楷體" w:hAnsi="標楷體" w:cstheme="majorEastAsia" w:hint="eastAsia"/>
              </w:rPr>
              <w:t>solvatochromism</w:t>
            </w:r>
            <w:proofErr w:type="spellEnd"/>
            <w:r w:rsidRPr="00FA2D9E">
              <w:rPr>
                <w:rFonts w:ascii="標楷體" w:eastAsia="標楷體" w:hAnsi="標楷體" w:cstheme="majorEastAsia" w:hint="eastAsia"/>
              </w:rPr>
              <w:t>）的特性，所選擇的有機溶劑的極性越低則螢光強度越強，越容易觀察。由於耐綸66分子結構中的氮氫鍵可與尼</w:t>
            </w:r>
            <w:proofErr w:type="gramStart"/>
            <w:r w:rsidRPr="00FA2D9E">
              <w:rPr>
                <w:rFonts w:ascii="標楷體" w:eastAsia="標楷體" w:hAnsi="標楷體" w:cstheme="majorEastAsia" w:hint="eastAsia"/>
              </w:rPr>
              <w:t>羅紅分子結構上氧或氮的孤對</w:t>
            </w:r>
            <w:proofErr w:type="gramEnd"/>
            <w:r w:rsidRPr="00FA2D9E">
              <w:rPr>
                <w:rFonts w:ascii="標楷體" w:eastAsia="標楷體" w:hAnsi="標楷體" w:cstheme="majorEastAsia" w:hint="eastAsia"/>
              </w:rPr>
              <w:t>電子形成</w:t>
            </w:r>
            <w:proofErr w:type="gramStart"/>
            <w:r w:rsidRPr="00FA2D9E">
              <w:rPr>
                <w:rFonts w:ascii="標楷體" w:eastAsia="標楷體" w:hAnsi="標楷體" w:cstheme="majorEastAsia" w:hint="eastAsia"/>
              </w:rPr>
              <w:t>分子間的氫</w:t>
            </w:r>
            <w:proofErr w:type="gramEnd"/>
            <w:r w:rsidRPr="00FA2D9E">
              <w:rPr>
                <w:rFonts w:ascii="標楷體" w:eastAsia="標楷體" w:hAnsi="標楷體" w:cstheme="majorEastAsia" w:hint="eastAsia"/>
              </w:rPr>
              <w:t>鍵作用力，因此較容易吸附</w:t>
            </w:r>
            <w:proofErr w:type="gramStart"/>
            <w:r w:rsidRPr="00FA2D9E">
              <w:rPr>
                <w:rFonts w:ascii="標楷體" w:eastAsia="標楷體" w:hAnsi="標楷體" w:cstheme="majorEastAsia" w:hint="eastAsia"/>
              </w:rPr>
              <w:t>尼羅</w:t>
            </w:r>
            <w:proofErr w:type="gramEnd"/>
            <w:r w:rsidRPr="00FA2D9E">
              <w:rPr>
                <w:rFonts w:ascii="標楷體" w:eastAsia="標楷體" w:hAnsi="標楷體" w:cstheme="majorEastAsia" w:hint="eastAsia"/>
              </w:rPr>
              <w:t>紅，且發光強度也最強。未來我們也會將不同材質的塑膠染色後進行HSB分析，建立模型後將應用於檢測沙灘的塑膠污染材質。</w:t>
            </w:r>
          </w:p>
        </w:tc>
      </w:tr>
      <w:tr w:rsidR="00680F98" w:rsidRPr="00FA2D9E" w14:paraId="16C68311" w14:textId="77777777" w:rsidTr="00990F35">
        <w:trPr>
          <w:jc w:val="center"/>
        </w:trPr>
        <w:tc>
          <w:tcPr>
            <w:tcW w:w="988" w:type="dxa"/>
            <w:vAlign w:val="center"/>
          </w:tcPr>
          <w:p w14:paraId="4E5B8158" w14:textId="1FB6EA71" w:rsidR="00680F98" w:rsidRPr="00FA2D9E" w:rsidRDefault="00680F98" w:rsidP="00274E7D">
            <w:pPr>
              <w:jc w:val="center"/>
              <w:rPr>
                <w:rFonts w:ascii="標楷體" w:eastAsia="標楷體" w:hAnsi="標楷體" w:cstheme="majorEastAsia"/>
              </w:rPr>
            </w:pPr>
            <w:r w:rsidRPr="00FA2D9E">
              <w:rPr>
                <w:rFonts w:ascii="標楷體" w:eastAsia="標楷體" w:hAnsi="標楷體" w:cstheme="majorEastAsia" w:hint="eastAsia"/>
              </w:rPr>
              <w:lastRenderedPageBreak/>
              <w:t>6</w:t>
            </w:r>
          </w:p>
        </w:tc>
        <w:tc>
          <w:tcPr>
            <w:tcW w:w="1134" w:type="dxa"/>
            <w:vAlign w:val="center"/>
          </w:tcPr>
          <w:p w14:paraId="26E0C448" w14:textId="2CC44F8D" w:rsidR="00680F98" w:rsidRPr="00FA2D9E" w:rsidRDefault="0D6113D5" w:rsidP="00274E7D">
            <w:pPr>
              <w:jc w:val="center"/>
              <w:rPr>
                <w:rFonts w:ascii="標楷體" w:eastAsia="標楷體" w:hAnsi="標楷體" w:cstheme="majorEastAsia"/>
              </w:rPr>
            </w:pPr>
            <w:r w:rsidRPr="00FA2D9E">
              <w:rPr>
                <w:rFonts w:ascii="標楷體" w:eastAsia="標楷體" w:hAnsi="標楷體" w:cstheme="majorEastAsia"/>
              </w:rPr>
              <w:t>資訊</w:t>
            </w:r>
          </w:p>
        </w:tc>
        <w:tc>
          <w:tcPr>
            <w:tcW w:w="3260" w:type="dxa"/>
            <w:vAlign w:val="center"/>
          </w:tcPr>
          <w:p w14:paraId="33A96F61" w14:textId="77777777" w:rsidR="00274E7D" w:rsidRPr="00FA2D9E" w:rsidRDefault="759B39EF" w:rsidP="00274E7D">
            <w:pPr>
              <w:jc w:val="center"/>
              <w:rPr>
                <w:rFonts w:ascii="標楷體" w:eastAsia="標楷體" w:hAnsi="標楷體" w:cstheme="majorEastAsia"/>
              </w:rPr>
            </w:pPr>
            <w:r w:rsidRPr="00FA2D9E">
              <w:rPr>
                <w:rFonts w:ascii="標楷體" w:eastAsia="標楷體" w:hAnsi="標楷體" w:cstheme="majorEastAsia"/>
              </w:rPr>
              <w:t>以統計模型建立</w:t>
            </w:r>
          </w:p>
          <w:p w14:paraId="17D6D4DA" w14:textId="35F92FBE" w:rsidR="00680F98" w:rsidRPr="00FA2D9E" w:rsidRDefault="759B39EF" w:rsidP="00274E7D">
            <w:pPr>
              <w:jc w:val="center"/>
              <w:rPr>
                <w:rFonts w:ascii="標楷體" w:eastAsia="標楷體" w:hAnsi="標楷體" w:cstheme="majorEastAsia"/>
              </w:rPr>
            </w:pPr>
            <w:r w:rsidRPr="00FA2D9E">
              <w:rPr>
                <w:rFonts w:ascii="標楷體" w:eastAsia="標楷體" w:hAnsi="標楷體" w:cstheme="majorEastAsia"/>
              </w:rPr>
              <w:t>純粹戀愛最佳策略之研究</w:t>
            </w:r>
          </w:p>
        </w:tc>
        <w:tc>
          <w:tcPr>
            <w:tcW w:w="992" w:type="dxa"/>
            <w:vAlign w:val="center"/>
          </w:tcPr>
          <w:p w14:paraId="27B068BE" w14:textId="4533008A" w:rsidR="00680F98" w:rsidRPr="00FA2D9E" w:rsidRDefault="759B39EF" w:rsidP="00274E7D">
            <w:pPr>
              <w:jc w:val="center"/>
              <w:rPr>
                <w:rFonts w:ascii="標楷體" w:eastAsia="標楷體" w:hAnsi="標楷體" w:cstheme="majorEastAsia"/>
              </w:rPr>
            </w:pPr>
            <w:r w:rsidRPr="00FA2D9E">
              <w:rPr>
                <w:rFonts w:ascii="標楷體" w:eastAsia="標楷體" w:hAnsi="標楷體" w:cstheme="majorEastAsia"/>
              </w:rPr>
              <w:t>張</w:t>
            </w:r>
            <w:proofErr w:type="gramStart"/>
            <w:r w:rsidRPr="00FA2D9E">
              <w:rPr>
                <w:rFonts w:ascii="標楷體" w:eastAsia="標楷體" w:hAnsi="標楷體" w:cstheme="majorEastAsia"/>
              </w:rPr>
              <w:t>祐</w:t>
            </w:r>
            <w:proofErr w:type="gramEnd"/>
            <w:r w:rsidRPr="00FA2D9E">
              <w:rPr>
                <w:rFonts w:ascii="標楷體" w:eastAsia="標楷體" w:hAnsi="標楷體" w:cstheme="majorEastAsia"/>
              </w:rPr>
              <w:t>嘉</w:t>
            </w:r>
          </w:p>
        </w:tc>
        <w:tc>
          <w:tcPr>
            <w:tcW w:w="3260" w:type="dxa"/>
            <w:vAlign w:val="center"/>
          </w:tcPr>
          <w:p w14:paraId="1499C928" w14:textId="77777777" w:rsidR="00990F35" w:rsidRPr="00FA2D9E" w:rsidRDefault="00990F35" w:rsidP="00E7659F">
            <w:pPr>
              <w:jc w:val="both"/>
              <w:rPr>
                <w:rFonts w:ascii="標楷體" w:eastAsia="標楷體" w:hAnsi="標楷體" w:cstheme="majorEastAsia"/>
              </w:rPr>
            </w:pPr>
            <w:r w:rsidRPr="00FA2D9E">
              <w:rPr>
                <w:rFonts w:ascii="標楷體" w:eastAsia="標楷體" w:hAnsi="標楷體" w:cstheme="majorEastAsia" w:hint="eastAsia"/>
              </w:rPr>
              <w:t>本文靈感來自對高中生校園戀愛的社會觀察，透過問卷的方式蒐集隨機選取的志願測試</w:t>
            </w:r>
            <w:proofErr w:type="gramStart"/>
            <w:r w:rsidRPr="00FA2D9E">
              <w:rPr>
                <w:rFonts w:ascii="標楷體" w:eastAsia="標楷體" w:hAnsi="標楷體" w:cstheme="majorEastAsia" w:hint="eastAsia"/>
              </w:rPr>
              <w:t>者顏值</w:t>
            </w:r>
            <w:proofErr w:type="gramEnd"/>
            <w:r w:rsidRPr="00FA2D9E">
              <w:rPr>
                <w:rFonts w:ascii="標楷體" w:eastAsia="標楷體" w:hAnsi="標楷體" w:cstheme="majorEastAsia" w:hint="eastAsia"/>
              </w:rPr>
              <w:t>及 BMI 參數，並透過合理的數學計算得出相應的參考數值－BF 值(BMI－Face Value)。</w:t>
            </w:r>
            <w:proofErr w:type="gramStart"/>
            <w:r w:rsidRPr="00FA2D9E">
              <w:rPr>
                <w:rFonts w:ascii="標楷體" w:eastAsia="標楷體" w:hAnsi="標楷體" w:cstheme="majorEastAsia" w:hint="eastAsia"/>
              </w:rPr>
              <w:t>此外，</w:t>
            </w:r>
            <w:proofErr w:type="gramEnd"/>
            <w:r w:rsidRPr="00FA2D9E">
              <w:rPr>
                <w:rFonts w:ascii="標楷體" w:eastAsia="標楷體" w:hAnsi="標楷體" w:cstheme="majorEastAsia" w:hint="eastAsia"/>
              </w:rPr>
              <w:t xml:space="preserve">透過 QQ 圖(quantile </w:t>
            </w:r>
            <w:proofErr w:type="spellStart"/>
            <w:r w:rsidRPr="00FA2D9E">
              <w:rPr>
                <w:rFonts w:ascii="標楷體" w:eastAsia="標楷體" w:hAnsi="標楷體" w:cstheme="majorEastAsia" w:hint="eastAsia"/>
              </w:rPr>
              <w:t>quantile</w:t>
            </w:r>
            <w:proofErr w:type="spellEnd"/>
            <w:r w:rsidRPr="00FA2D9E">
              <w:rPr>
                <w:rFonts w:ascii="標楷體" w:eastAsia="標楷體" w:hAnsi="標楷體" w:cstheme="majorEastAsia" w:hint="eastAsia"/>
              </w:rPr>
              <w:t xml:space="preserve"> plot)、卡方檢定(goodness of fit)的方式驗證 BF 值分布是否呈現常態分布，並在確認其符合常態假設後分批以 T </w:t>
            </w:r>
            <w:proofErr w:type="gramStart"/>
            <w:r w:rsidRPr="00FA2D9E">
              <w:rPr>
                <w:rFonts w:ascii="標楷體" w:eastAsia="標楷體" w:hAnsi="標楷體" w:cstheme="majorEastAsia" w:hint="eastAsia"/>
              </w:rPr>
              <w:t>檢定檢</w:t>
            </w:r>
            <w:proofErr w:type="gramEnd"/>
            <w:r w:rsidRPr="00FA2D9E">
              <w:rPr>
                <w:rFonts w:ascii="標楷體" w:eastAsia="標楷體" w:hAnsi="標楷體" w:cstheme="majorEastAsia" w:hint="eastAsia"/>
              </w:rPr>
              <w:t>定之，以證明「女大十八變」之真實性。</w:t>
            </w:r>
          </w:p>
          <w:p w14:paraId="6AC6B7FB" w14:textId="77777777" w:rsidR="00990F35" w:rsidRPr="00FA2D9E" w:rsidRDefault="00990F35" w:rsidP="00E7659F">
            <w:pPr>
              <w:jc w:val="both"/>
              <w:rPr>
                <w:rFonts w:ascii="標楷體" w:eastAsia="標楷體" w:hAnsi="標楷體" w:cstheme="majorEastAsia"/>
              </w:rPr>
            </w:pPr>
          </w:p>
          <w:p w14:paraId="35AF07AF" w14:textId="648CF7B7" w:rsidR="00680F98" w:rsidRPr="00FA2D9E" w:rsidRDefault="00990F35" w:rsidP="00E7659F">
            <w:pPr>
              <w:jc w:val="both"/>
              <w:rPr>
                <w:rFonts w:ascii="標楷體" w:eastAsia="標楷體" w:hAnsi="標楷體" w:cstheme="majorEastAsia"/>
              </w:rPr>
            </w:pPr>
            <w:r w:rsidRPr="00FA2D9E">
              <w:rPr>
                <w:rFonts w:ascii="標楷體" w:eastAsia="標楷體" w:hAnsi="標楷體" w:cstheme="majorEastAsia" w:hint="eastAsia"/>
              </w:rPr>
              <w:t>接著，將蒐集而來的資料，透過電腦程序重新計算後，建立停損理論模型，模擬一組玩家的擇偶策略。不過為了使模型</w:t>
            </w:r>
            <w:r w:rsidRPr="00FA2D9E">
              <w:rPr>
                <w:rFonts w:ascii="標楷體" w:eastAsia="標楷體" w:hAnsi="標楷體" w:cstheme="majorEastAsia" w:hint="eastAsia"/>
              </w:rPr>
              <w:lastRenderedPageBreak/>
              <w:t>更符合真實世界情況，我們使用蒙地卡羅方法增加資料筆數，使模擬出來的機率值更精</w:t>
            </w:r>
            <w:proofErr w:type="gramStart"/>
            <w:r w:rsidRPr="00FA2D9E">
              <w:rPr>
                <w:rFonts w:ascii="標楷體" w:eastAsia="標楷體" w:hAnsi="標楷體" w:cstheme="majorEastAsia" w:hint="eastAsia"/>
              </w:rPr>
              <w:t>準</w:t>
            </w:r>
            <w:proofErr w:type="gramEnd"/>
            <w:r w:rsidRPr="00FA2D9E">
              <w:rPr>
                <w:rFonts w:ascii="標楷體" w:eastAsia="標楷體" w:hAnsi="標楷體" w:cstheme="majorEastAsia" w:hint="eastAsia"/>
              </w:rPr>
              <w:t>，再將經平滑處理過後的數據繪製</w:t>
            </w:r>
            <w:proofErr w:type="gramStart"/>
            <w:r w:rsidRPr="00FA2D9E">
              <w:rPr>
                <w:rFonts w:ascii="標楷體" w:eastAsia="標楷體" w:hAnsi="標楷體" w:cstheme="majorEastAsia" w:hint="eastAsia"/>
              </w:rPr>
              <w:t>成色溫</w:t>
            </w:r>
            <w:proofErr w:type="gramEnd"/>
            <w:r w:rsidRPr="00FA2D9E">
              <w:rPr>
                <w:rFonts w:ascii="標楷體" w:eastAsia="標楷體" w:hAnsi="標楷體" w:cstheme="majorEastAsia" w:hint="eastAsia"/>
              </w:rPr>
              <w:t>圖，建立賽局理論模型，模擬兩組玩家的擇偶策略，並計算出最佳方案。最後，利用VBA(Visual Basic for Applications)程式與前文中的理論基礎建立專家系統。</w:t>
            </w:r>
          </w:p>
        </w:tc>
      </w:tr>
      <w:tr w:rsidR="00680F98" w:rsidRPr="00FA2D9E" w14:paraId="2CC4552C" w14:textId="77777777" w:rsidTr="00990F35">
        <w:trPr>
          <w:jc w:val="center"/>
        </w:trPr>
        <w:tc>
          <w:tcPr>
            <w:tcW w:w="988" w:type="dxa"/>
            <w:vAlign w:val="center"/>
          </w:tcPr>
          <w:p w14:paraId="589EE962" w14:textId="474CA20E" w:rsidR="00680F98" w:rsidRPr="00FA2D9E" w:rsidRDefault="00680F98" w:rsidP="00274E7D">
            <w:pPr>
              <w:jc w:val="center"/>
              <w:rPr>
                <w:rFonts w:ascii="標楷體" w:eastAsia="標楷體" w:hAnsi="標楷體" w:cstheme="majorEastAsia"/>
              </w:rPr>
            </w:pPr>
            <w:r w:rsidRPr="00FA2D9E">
              <w:rPr>
                <w:rFonts w:ascii="標楷體" w:eastAsia="標楷體" w:hAnsi="標楷體" w:cstheme="majorEastAsia" w:hint="eastAsia"/>
              </w:rPr>
              <w:lastRenderedPageBreak/>
              <w:t>7</w:t>
            </w:r>
          </w:p>
        </w:tc>
        <w:tc>
          <w:tcPr>
            <w:tcW w:w="1134" w:type="dxa"/>
            <w:vAlign w:val="center"/>
          </w:tcPr>
          <w:p w14:paraId="4960C9A9" w14:textId="61525300" w:rsidR="00680F98" w:rsidRPr="00FA2D9E" w:rsidRDefault="00691532" w:rsidP="00274E7D">
            <w:pPr>
              <w:jc w:val="center"/>
              <w:rPr>
                <w:rFonts w:ascii="標楷體" w:eastAsia="標楷體" w:hAnsi="標楷體" w:cstheme="majorEastAsia"/>
              </w:rPr>
            </w:pPr>
            <w:r w:rsidRPr="00FA2D9E">
              <w:rPr>
                <w:rFonts w:ascii="標楷體" w:eastAsia="標楷體" w:hAnsi="標楷體" w:cstheme="majorEastAsia" w:hint="eastAsia"/>
              </w:rPr>
              <w:t>地科</w:t>
            </w:r>
          </w:p>
        </w:tc>
        <w:tc>
          <w:tcPr>
            <w:tcW w:w="3260" w:type="dxa"/>
            <w:vAlign w:val="center"/>
          </w:tcPr>
          <w:p w14:paraId="2125378E" w14:textId="19FFF72C" w:rsidR="00680F98" w:rsidRPr="00FA2D9E" w:rsidRDefault="00691532" w:rsidP="00274E7D">
            <w:pPr>
              <w:widowControl/>
              <w:jc w:val="center"/>
              <w:rPr>
                <w:rFonts w:ascii="標楷體" w:eastAsia="標楷體" w:hAnsi="標楷體" w:cstheme="majorEastAsia"/>
                <w:kern w:val="0"/>
              </w:rPr>
            </w:pPr>
            <w:r w:rsidRPr="00FA2D9E">
              <w:rPr>
                <w:rFonts w:ascii="標楷體" w:eastAsia="標楷體" w:hAnsi="標楷體" w:cstheme="majorEastAsia" w:hint="eastAsia"/>
                <w:kern w:val="0"/>
              </w:rPr>
              <w:t>探討酸雨對土壤養分的影響</w:t>
            </w:r>
          </w:p>
        </w:tc>
        <w:tc>
          <w:tcPr>
            <w:tcW w:w="992" w:type="dxa"/>
            <w:vAlign w:val="center"/>
          </w:tcPr>
          <w:p w14:paraId="00EFEBAC" w14:textId="17A1B5F8" w:rsidR="00680F98" w:rsidRPr="00FA2D9E" w:rsidRDefault="00C871DB" w:rsidP="00274E7D">
            <w:pPr>
              <w:jc w:val="center"/>
              <w:rPr>
                <w:rFonts w:ascii="標楷體" w:eastAsia="標楷體" w:hAnsi="標楷體" w:cstheme="majorEastAsia"/>
              </w:rPr>
            </w:pPr>
            <w:r w:rsidRPr="00FA2D9E">
              <w:rPr>
                <w:rFonts w:ascii="標楷體" w:eastAsia="標楷體" w:hAnsi="標楷體" w:cstheme="majorEastAsia" w:hint="eastAsia"/>
              </w:rPr>
              <w:t>王意琪</w:t>
            </w:r>
          </w:p>
          <w:p w14:paraId="61F28486" w14:textId="3B17D223" w:rsidR="00C871DB" w:rsidRPr="00FA2D9E" w:rsidRDefault="00C871DB" w:rsidP="00274E7D">
            <w:pPr>
              <w:jc w:val="center"/>
              <w:rPr>
                <w:rFonts w:ascii="標楷體" w:eastAsia="標楷體" w:hAnsi="標楷體" w:cstheme="majorEastAsia"/>
              </w:rPr>
            </w:pPr>
            <w:r w:rsidRPr="00FA2D9E">
              <w:rPr>
                <w:rFonts w:ascii="標楷體" w:eastAsia="標楷體" w:hAnsi="標楷體" w:cstheme="majorEastAsia"/>
              </w:rPr>
              <w:t>連馨惠</w:t>
            </w:r>
          </w:p>
          <w:p w14:paraId="2BD1104A" w14:textId="6E816F99" w:rsidR="00C871DB" w:rsidRPr="00FA2D9E" w:rsidRDefault="00C871DB" w:rsidP="00274E7D">
            <w:pPr>
              <w:jc w:val="center"/>
              <w:rPr>
                <w:rFonts w:ascii="標楷體" w:eastAsia="標楷體" w:hAnsi="標楷體" w:cstheme="majorEastAsia"/>
              </w:rPr>
            </w:pPr>
            <w:r w:rsidRPr="00FA2D9E">
              <w:rPr>
                <w:rFonts w:ascii="標楷體" w:eastAsia="標楷體" w:hAnsi="標楷體" w:cstheme="majorEastAsia"/>
              </w:rPr>
              <w:t>劉</w:t>
            </w:r>
            <w:proofErr w:type="gramStart"/>
            <w:r w:rsidRPr="00FA2D9E">
              <w:rPr>
                <w:rFonts w:ascii="標楷體" w:eastAsia="標楷體" w:hAnsi="標楷體" w:cstheme="majorEastAsia"/>
              </w:rPr>
              <w:t>珈</w:t>
            </w:r>
            <w:proofErr w:type="gramEnd"/>
            <w:r w:rsidRPr="00FA2D9E">
              <w:rPr>
                <w:rFonts w:ascii="標楷體" w:eastAsia="標楷體" w:hAnsi="標楷體" w:cstheme="majorEastAsia"/>
              </w:rPr>
              <w:t>恩</w:t>
            </w:r>
          </w:p>
        </w:tc>
        <w:tc>
          <w:tcPr>
            <w:tcW w:w="3260" w:type="dxa"/>
            <w:vAlign w:val="center"/>
          </w:tcPr>
          <w:p w14:paraId="0E6AA839" w14:textId="54A4099F" w:rsidR="00680F98" w:rsidRPr="00FA2D9E" w:rsidRDefault="005C53E7" w:rsidP="00E7659F">
            <w:pPr>
              <w:jc w:val="both"/>
              <w:rPr>
                <w:rFonts w:ascii="標楷體" w:eastAsia="標楷體" w:hAnsi="標楷體" w:cstheme="majorEastAsia"/>
              </w:rPr>
            </w:pPr>
            <w:r w:rsidRPr="00FA2D9E">
              <w:rPr>
                <w:rFonts w:ascii="標楷體" w:eastAsia="標楷體" w:hAnsi="標楷體" w:cstheme="majorEastAsia" w:hint="eastAsia"/>
              </w:rPr>
              <w:t>SO2、NOX排放到大氣中反應形成硫酸和硝酸，下雨時就會產生酸雨。本研究欲透過土壤浸泡於pH4的人造酸雨及pH7的水，探討酸雨對培養土pH值及養分含量影響。擬</w:t>
            </w:r>
            <w:proofErr w:type="gramStart"/>
            <w:r w:rsidRPr="00FA2D9E">
              <w:rPr>
                <w:rFonts w:ascii="標楷體" w:eastAsia="標楷體" w:hAnsi="標楷體" w:cstheme="majorEastAsia" w:hint="eastAsia"/>
              </w:rPr>
              <w:t>選擇銨態氮</w:t>
            </w:r>
            <w:proofErr w:type="gramEnd"/>
            <w:r w:rsidRPr="00FA2D9E">
              <w:rPr>
                <w:rFonts w:ascii="標楷體" w:eastAsia="標楷體" w:hAnsi="標楷體" w:cstheme="majorEastAsia" w:hint="eastAsia"/>
              </w:rPr>
              <w:t>、有效磷兩種土壤中常見的養分進行研究。研究結果發現實驗組與對照組數值相關程度高，人造酸雨與水對於培養土的影響差異不大。土壤因浸泡方式使其酸化程度相似，</w:t>
            </w:r>
            <w:proofErr w:type="gramStart"/>
            <w:r w:rsidRPr="00FA2D9E">
              <w:rPr>
                <w:rFonts w:ascii="標楷體" w:eastAsia="標楷體" w:hAnsi="標楷體" w:cstheme="majorEastAsia" w:hint="eastAsia"/>
              </w:rPr>
              <w:t>銨態氮於</w:t>
            </w:r>
            <w:proofErr w:type="gramEnd"/>
            <w:r w:rsidRPr="00FA2D9E">
              <w:rPr>
                <w:rFonts w:ascii="標楷體" w:eastAsia="標楷體" w:hAnsi="標楷體" w:cstheme="majorEastAsia" w:hint="eastAsia"/>
              </w:rPr>
              <w:t>最初就流失了，有效磷則因酸鹼值相似，使其沉澱程度差不多，含量亦相似。酸鹼值因鹼性離子流失使土壤酸化，後因石灰使酸鹼值恢復接近中性。</w:t>
            </w:r>
            <w:proofErr w:type="gramStart"/>
            <w:r w:rsidRPr="00FA2D9E">
              <w:rPr>
                <w:rFonts w:ascii="標楷體" w:eastAsia="標楷體" w:hAnsi="標楷體" w:cstheme="majorEastAsia" w:hint="eastAsia"/>
              </w:rPr>
              <w:t>銨態氮在</w:t>
            </w:r>
            <w:proofErr w:type="gramEnd"/>
            <w:r w:rsidRPr="00FA2D9E">
              <w:rPr>
                <w:rFonts w:ascii="標楷體" w:eastAsia="標楷體" w:hAnsi="標楷體" w:cstheme="majorEastAsia" w:hint="eastAsia"/>
              </w:rPr>
              <w:t>最初就溶於水，往後檢測時土壤內所剩</w:t>
            </w:r>
            <w:proofErr w:type="gramStart"/>
            <w:r w:rsidRPr="00FA2D9E">
              <w:rPr>
                <w:rFonts w:ascii="標楷體" w:eastAsia="標楷體" w:hAnsi="標楷體" w:cstheme="majorEastAsia" w:hint="eastAsia"/>
              </w:rPr>
              <w:t>銨態氮</w:t>
            </w:r>
            <w:proofErr w:type="gramEnd"/>
            <w:r w:rsidRPr="00FA2D9E">
              <w:rPr>
                <w:rFonts w:ascii="標楷體" w:eastAsia="標楷體" w:hAnsi="標楷體" w:cstheme="majorEastAsia" w:hint="eastAsia"/>
              </w:rPr>
              <w:t>就不多，有效磷主要為磷酸鹽離子與陽離子結合產生其他物質沉澱，經過浸泡後流失，因此數值下降。</w:t>
            </w:r>
          </w:p>
        </w:tc>
      </w:tr>
      <w:tr w:rsidR="008B0B08" w:rsidRPr="00FA2D9E" w14:paraId="4EF5B721" w14:textId="77777777" w:rsidTr="00990F35">
        <w:trPr>
          <w:jc w:val="center"/>
        </w:trPr>
        <w:tc>
          <w:tcPr>
            <w:tcW w:w="988" w:type="dxa"/>
            <w:vAlign w:val="center"/>
          </w:tcPr>
          <w:p w14:paraId="030430E3" w14:textId="61F1C4FB" w:rsidR="008B0B08" w:rsidRPr="00FA2D9E" w:rsidRDefault="008B0B08" w:rsidP="00274E7D">
            <w:pPr>
              <w:jc w:val="center"/>
              <w:rPr>
                <w:rFonts w:ascii="標楷體" w:eastAsia="標楷體" w:hAnsi="標楷體" w:cstheme="majorEastAsia"/>
              </w:rPr>
            </w:pPr>
            <w:r w:rsidRPr="00FA2D9E">
              <w:rPr>
                <w:rFonts w:ascii="標楷體" w:eastAsia="標楷體" w:hAnsi="標楷體" w:cstheme="majorEastAsia" w:hint="eastAsia"/>
              </w:rPr>
              <w:t>8</w:t>
            </w:r>
          </w:p>
        </w:tc>
        <w:tc>
          <w:tcPr>
            <w:tcW w:w="1134" w:type="dxa"/>
            <w:vAlign w:val="center"/>
          </w:tcPr>
          <w:p w14:paraId="2D32FB13" w14:textId="0C4E3D14" w:rsidR="008B0B08" w:rsidRPr="00FA2D9E" w:rsidRDefault="008B0B08" w:rsidP="00274E7D">
            <w:pPr>
              <w:jc w:val="center"/>
              <w:rPr>
                <w:rFonts w:ascii="標楷體" w:eastAsia="標楷體" w:hAnsi="標楷體" w:cstheme="majorEastAsia"/>
              </w:rPr>
            </w:pPr>
            <w:r w:rsidRPr="00FA2D9E">
              <w:rPr>
                <w:rFonts w:ascii="標楷體" w:eastAsia="標楷體" w:hAnsi="標楷體" w:cstheme="majorEastAsia"/>
              </w:rPr>
              <w:t>物理</w:t>
            </w:r>
          </w:p>
        </w:tc>
        <w:tc>
          <w:tcPr>
            <w:tcW w:w="3260" w:type="dxa"/>
            <w:vAlign w:val="center"/>
          </w:tcPr>
          <w:p w14:paraId="17D6DCE0" w14:textId="34949020" w:rsidR="008B0B08" w:rsidRPr="00FA2D9E" w:rsidRDefault="008B0B08" w:rsidP="00274E7D">
            <w:pPr>
              <w:jc w:val="center"/>
              <w:rPr>
                <w:rFonts w:ascii="標楷體" w:eastAsia="標楷體" w:hAnsi="標楷體" w:cstheme="majorEastAsia"/>
              </w:rPr>
            </w:pPr>
            <w:r w:rsidRPr="00FA2D9E">
              <w:rPr>
                <w:rFonts w:ascii="標楷體" w:eastAsia="標楷體" w:hAnsi="標楷體" w:cstheme="majorEastAsia"/>
              </w:rPr>
              <w:t>多</w:t>
            </w:r>
            <w:proofErr w:type="gramStart"/>
            <w:r w:rsidRPr="00FA2D9E">
              <w:rPr>
                <w:rFonts w:ascii="標楷體" w:eastAsia="標楷體" w:hAnsi="標楷體" w:cstheme="majorEastAsia"/>
              </w:rPr>
              <w:t>管落球法</w:t>
            </w:r>
            <w:proofErr w:type="gramEnd"/>
            <w:r w:rsidRPr="00FA2D9E">
              <w:rPr>
                <w:rFonts w:ascii="標楷體" w:eastAsia="標楷體" w:hAnsi="標楷體" w:cstheme="majorEastAsia"/>
              </w:rPr>
              <w:t>測定甘油</w:t>
            </w:r>
            <w:r w:rsidRPr="00FA2D9E">
              <w:rPr>
                <w:rFonts w:ascii="標楷體" w:eastAsia="標楷體" w:hAnsi="標楷體" w:cstheme="majorEastAsia" w:hint="eastAsia"/>
              </w:rPr>
              <w:t>黏滯係數探討</w:t>
            </w:r>
            <w:proofErr w:type="gramStart"/>
            <w:r w:rsidRPr="00FA2D9E">
              <w:rPr>
                <w:rFonts w:ascii="標楷體" w:eastAsia="標楷體" w:hAnsi="標楷體" w:cstheme="majorEastAsia" w:hint="eastAsia"/>
              </w:rPr>
              <w:t>管徑次</w:t>
            </w:r>
            <w:proofErr w:type="gramEnd"/>
            <w:r w:rsidRPr="00FA2D9E">
              <w:rPr>
                <w:rFonts w:ascii="標楷體" w:eastAsia="標楷體" w:hAnsi="標楷體" w:cstheme="majorEastAsia" w:hint="eastAsia"/>
              </w:rPr>
              <w:t>方關係</w:t>
            </w:r>
          </w:p>
        </w:tc>
        <w:tc>
          <w:tcPr>
            <w:tcW w:w="992" w:type="dxa"/>
            <w:vAlign w:val="center"/>
          </w:tcPr>
          <w:p w14:paraId="76342550" w14:textId="1B301D9B" w:rsidR="008B0B08" w:rsidRPr="00FA2D9E" w:rsidRDefault="18D1F2EE" w:rsidP="00274E7D">
            <w:pPr>
              <w:jc w:val="center"/>
              <w:rPr>
                <w:rFonts w:ascii="標楷體" w:eastAsia="標楷體" w:hAnsi="標楷體" w:cstheme="majorEastAsia"/>
              </w:rPr>
            </w:pPr>
            <w:r w:rsidRPr="00FA2D9E">
              <w:rPr>
                <w:rFonts w:ascii="標楷體" w:eastAsia="標楷體" w:hAnsi="標楷體" w:cstheme="majorEastAsia"/>
              </w:rPr>
              <w:t>李庭安</w:t>
            </w:r>
          </w:p>
          <w:p w14:paraId="759B39EF" w14:textId="5F73C11C" w:rsidR="008B0B08" w:rsidRPr="00FA2D9E" w:rsidRDefault="008B0B08" w:rsidP="00274E7D">
            <w:pPr>
              <w:jc w:val="center"/>
              <w:rPr>
                <w:rFonts w:ascii="標楷體" w:eastAsia="標楷體" w:hAnsi="標楷體" w:cstheme="majorEastAsia"/>
              </w:rPr>
            </w:pPr>
            <w:proofErr w:type="gramStart"/>
            <w:r w:rsidRPr="00FA2D9E">
              <w:rPr>
                <w:rFonts w:ascii="標楷體" w:eastAsia="標楷體" w:hAnsi="標楷體" w:cstheme="majorEastAsia"/>
              </w:rPr>
              <w:t>郭</w:t>
            </w:r>
            <w:proofErr w:type="gramEnd"/>
            <w:r w:rsidRPr="00FA2D9E">
              <w:rPr>
                <w:rFonts w:ascii="標楷體" w:eastAsia="標楷體" w:hAnsi="標楷體" w:cstheme="majorEastAsia" w:hint="eastAsia"/>
              </w:rPr>
              <w:t>祐</w:t>
            </w:r>
            <w:r w:rsidRPr="00FA2D9E">
              <w:rPr>
                <w:rFonts w:ascii="標楷體" w:eastAsia="標楷體" w:hAnsi="標楷體" w:cstheme="majorEastAsia"/>
              </w:rPr>
              <w:t>亨</w:t>
            </w:r>
          </w:p>
          <w:p w14:paraId="28E4301A" w14:textId="54508FC6" w:rsidR="008B0B08" w:rsidRPr="00FA2D9E" w:rsidRDefault="008B0B08" w:rsidP="00274E7D">
            <w:pPr>
              <w:jc w:val="center"/>
              <w:rPr>
                <w:rFonts w:ascii="標楷體" w:eastAsia="標楷體" w:hAnsi="標楷體" w:cstheme="majorEastAsia"/>
              </w:rPr>
            </w:pPr>
            <w:r w:rsidRPr="00FA2D9E">
              <w:rPr>
                <w:rFonts w:ascii="標楷體" w:eastAsia="標楷體" w:hAnsi="標楷體" w:cstheme="majorEastAsia" w:hint="eastAsia"/>
              </w:rPr>
              <w:t>劉彥伸</w:t>
            </w:r>
          </w:p>
        </w:tc>
        <w:tc>
          <w:tcPr>
            <w:tcW w:w="3260" w:type="dxa"/>
            <w:vAlign w:val="center"/>
          </w:tcPr>
          <w:p w14:paraId="307A0B9E" w14:textId="77777777" w:rsidR="008B0B08" w:rsidRPr="00FA2D9E" w:rsidRDefault="0008763A" w:rsidP="00E7659F">
            <w:pPr>
              <w:jc w:val="both"/>
              <w:rPr>
                <w:rFonts w:ascii="標楷體" w:eastAsia="標楷體" w:hAnsi="標楷體" w:cstheme="majorEastAsia"/>
              </w:rPr>
            </w:pPr>
            <w:r w:rsidRPr="00FA2D9E">
              <w:rPr>
                <w:rFonts w:ascii="標楷體" w:eastAsia="標楷體" w:hAnsi="標楷體" w:cstheme="majorEastAsia" w:hint="eastAsia"/>
              </w:rPr>
              <w:t>本研究利用鋼球在不同管徑落下的速度反推</w:t>
            </w:r>
            <w:proofErr w:type="gramStart"/>
            <w:r w:rsidRPr="00FA2D9E">
              <w:rPr>
                <w:rFonts w:ascii="標楷體" w:eastAsia="標楷體" w:hAnsi="標楷體" w:cstheme="majorEastAsia" w:hint="eastAsia"/>
              </w:rPr>
              <w:t>黏</w:t>
            </w:r>
            <w:proofErr w:type="gramEnd"/>
            <w:r w:rsidRPr="00FA2D9E">
              <w:rPr>
                <w:rFonts w:ascii="標楷體" w:eastAsia="標楷體" w:hAnsi="標楷體" w:cstheme="majorEastAsia" w:hint="eastAsia"/>
              </w:rPr>
              <w:t>滯係數，並利用外</w:t>
            </w:r>
            <w:proofErr w:type="gramStart"/>
            <w:r w:rsidRPr="00FA2D9E">
              <w:rPr>
                <w:rFonts w:ascii="標楷體" w:eastAsia="標楷體" w:hAnsi="標楷體" w:cstheme="majorEastAsia" w:hint="eastAsia"/>
              </w:rPr>
              <w:t>插法尋找無管徑</w:t>
            </w:r>
            <w:proofErr w:type="gramEnd"/>
            <w:r w:rsidRPr="00FA2D9E">
              <w:rPr>
                <w:rFonts w:ascii="標楷體" w:eastAsia="標楷體" w:hAnsi="標楷體" w:cstheme="majorEastAsia" w:hint="eastAsia"/>
              </w:rPr>
              <w:t>下符合斯托克定律的黏滯係數，發現管徑與黏滯係數具有</w:t>
            </w:r>
            <w:proofErr w:type="gramStart"/>
            <w:r w:rsidRPr="00FA2D9E">
              <w:rPr>
                <w:rFonts w:ascii="標楷體" w:eastAsia="標楷體" w:hAnsi="標楷體" w:cstheme="majorEastAsia" w:hint="eastAsia"/>
              </w:rPr>
              <w:t>次方數</w:t>
            </w:r>
            <w:proofErr w:type="gramEnd"/>
            <w:r w:rsidRPr="00FA2D9E">
              <w:rPr>
                <w:rFonts w:ascii="標楷體" w:eastAsia="標楷體" w:hAnsi="標楷體" w:cstheme="majorEastAsia" w:hint="eastAsia"/>
              </w:rPr>
              <w:t>的關係。一般物體在掉落時會受到浮力、阻力和重力的影</w:t>
            </w:r>
            <w:r w:rsidRPr="00FA2D9E">
              <w:rPr>
                <w:rFonts w:ascii="標楷體" w:eastAsia="標楷體" w:hAnsi="標楷體" w:cstheme="majorEastAsia" w:hint="eastAsia"/>
              </w:rPr>
              <w:lastRenderedPageBreak/>
              <w:t>響，而</w:t>
            </w:r>
            <w:proofErr w:type="gramStart"/>
            <w:r w:rsidRPr="00FA2D9E">
              <w:rPr>
                <w:rFonts w:ascii="標楷體" w:eastAsia="標楷體" w:hAnsi="標楷體" w:cstheme="majorEastAsia" w:hint="eastAsia"/>
              </w:rPr>
              <w:t>黏</w:t>
            </w:r>
            <w:proofErr w:type="gramEnd"/>
            <w:r w:rsidRPr="00FA2D9E">
              <w:rPr>
                <w:rFonts w:ascii="標楷體" w:eastAsia="標楷體" w:hAnsi="標楷體" w:cstheme="majorEastAsia" w:hint="eastAsia"/>
              </w:rPr>
              <w:t>滯係數是影響阻力的重要因素之一，一般黏滯係數的測定方式是使用專業的儀器測得準確的數值，而本研究想做到學校拿得到手的器材也可以測得準確的黏滯係數，在閱讀眾多文獻後選擇了</w:t>
            </w:r>
            <w:proofErr w:type="gramStart"/>
            <w:r w:rsidRPr="00FA2D9E">
              <w:rPr>
                <w:rFonts w:ascii="標楷體" w:eastAsia="標楷體" w:hAnsi="標楷體" w:cstheme="majorEastAsia" w:hint="eastAsia"/>
              </w:rPr>
              <w:t>落球</w:t>
            </w:r>
            <w:proofErr w:type="gramEnd"/>
            <w:r w:rsidRPr="00FA2D9E">
              <w:rPr>
                <w:rFonts w:ascii="標楷體" w:eastAsia="標楷體" w:hAnsi="標楷體" w:cstheme="majorEastAsia" w:hint="eastAsia"/>
              </w:rPr>
              <w:t>法，本研究中多</w:t>
            </w:r>
            <w:proofErr w:type="gramStart"/>
            <w:r w:rsidRPr="00FA2D9E">
              <w:rPr>
                <w:rFonts w:ascii="標楷體" w:eastAsia="標楷體" w:hAnsi="標楷體" w:cstheme="majorEastAsia" w:hint="eastAsia"/>
              </w:rPr>
              <w:t>管落球</w:t>
            </w:r>
            <w:proofErr w:type="gramEnd"/>
            <w:r w:rsidRPr="00FA2D9E">
              <w:rPr>
                <w:rFonts w:ascii="標楷體" w:eastAsia="標楷體" w:hAnsi="標楷體" w:cstheme="majorEastAsia" w:hint="eastAsia"/>
              </w:rPr>
              <w:t>法測出的數值也較接近正確的數值。在其中我們發現管內直徑(D)與</w:t>
            </w:r>
            <w:proofErr w:type="gramStart"/>
            <w:r w:rsidRPr="00FA2D9E">
              <w:rPr>
                <w:rFonts w:ascii="標楷體" w:eastAsia="標楷體" w:hAnsi="標楷體" w:cstheme="majorEastAsia" w:hint="eastAsia"/>
              </w:rPr>
              <w:t>黏</w:t>
            </w:r>
            <w:proofErr w:type="gramEnd"/>
            <w:r w:rsidRPr="00FA2D9E">
              <w:rPr>
                <w:rFonts w:ascii="標楷體" w:eastAsia="標楷體" w:hAnsi="標楷體" w:cstheme="majorEastAsia" w:hint="eastAsia"/>
              </w:rPr>
              <w:t>滯係數的關係，為1/</w:t>
            </w:r>
            <w:proofErr w:type="spellStart"/>
            <w:r w:rsidRPr="00FA2D9E">
              <w:rPr>
                <w:rFonts w:ascii="標楷體" w:eastAsia="標楷體" w:hAnsi="標楷體" w:cstheme="majorEastAsia" w:hint="eastAsia"/>
              </w:rPr>
              <w:t>D^n</w:t>
            </w:r>
            <w:proofErr w:type="spellEnd"/>
            <w:r w:rsidRPr="00FA2D9E">
              <w:rPr>
                <w:rFonts w:ascii="標楷體" w:eastAsia="標楷體" w:hAnsi="標楷體" w:cstheme="majorEastAsia" w:hint="eastAsia"/>
              </w:rPr>
              <w:t>的關係，因此我們將此問題作為本次的研究核心，並探討多</w:t>
            </w:r>
            <w:proofErr w:type="gramStart"/>
            <w:r w:rsidRPr="00FA2D9E">
              <w:rPr>
                <w:rFonts w:ascii="標楷體" w:eastAsia="標楷體" w:hAnsi="標楷體" w:cstheme="majorEastAsia" w:hint="eastAsia"/>
              </w:rPr>
              <w:t>管落球</w:t>
            </w:r>
            <w:proofErr w:type="gramEnd"/>
            <w:r w:rsidRPr="00FA2D9E">
              <w:rPr>
                <w:rFonts w:ascii="標楷體" w:eastAsia="標楷體" w:hAnsi="標楷體" w:cstheme="majorEastAsia" w:hint="eastAsia"/>
              </w:rPr>
              <w:t>法與文獻中單</w:t>
            </w:r>
            <w:proofErr w:type="gramStart"/>
            <w:r w:rsidRPr="00FA2D9E">
              <w:rPr>
                <w:rFonts w:ascii="標楷體" w:eastAsia="標楷體" w:hAnsi="標楷體" w:cstheme="majorEastAsia" w:hint="eastAsia"/>
              </w:rPr>
              <w:t>管落球</w:t>
            </w:r>
            <w:proofErr w:type="gramEnd"/>
            <w:r w:rsidRPr="00FA2D9E">
              <w:rPr>
                <w:rFonts w:ascii="標楷體" w:eastAsia="標楷體" w:hAnsi="標楷體" w:cstheme="majorEastAsia" w:hint="eastAsia"/>
              </w:rPr>
              <w:t>法的準確度比較，及落下時球的偏移現象。</w:t>
            </w:r>
          </w:p>
          <w:p w14:paraId="420067B6" w14:textId="77777777" w:rsidR="005E7186" w:rsidRPr="00FA2D9E" w:rsidRDefault="005E7186" w:rsidP="00E7659F">
            <w:pPr>
              <w:jc w:val="both"/>
              <w:rPr>
                <w:rFonts w:ascii="標楷體" w:eastAsia="標楷體" w:hAnsi="標楷體" w:cstheme="majorEastAsia"/>
              </w:rPr>
            </w:pPr>
          </w:p>
          <w:p w14:paraId="55162E29" w14:textId="551C83FD" w:rsidR="005E7186" w:rsidRPr="00FA2D9E" w:rsidRDefault="005E7186" w:rsidP="00E7659F">
            <w:pPr>
              <w:jc w:val="both"/>
              <w:rPr>
                <w:rFonts w:ascii="標楷體" w:eastAsia="標楷體" w:hAnsi="標楷體" w:cstheme="majorEastAsia"/>
              </w:rPr>
            </w:pPr>
          </w:p>
        </w:tc>
      </w:tr>
      <w:tr w:rsidR="008B0B08" w:rsidRPr="00FA2D9E" w14:paraId="02D3A25F" w14:textId="77777777" w:rsidTr="00990F35">
        <w:trPr>
          <w:jc w:val="center"/>
        </w:trPr>
        <w:tc>
          <w:tcPr>
            <w:tcW w:w="988" w:type="dxa"/>
            <w:vAlign w:val="center"/>
          </w:tcPr>
          <w:p w14:paraId="437F5DD5" w14:textId="131EBF7B" w:rsidR="008B0B08" w:rsidRPr="00FA2D9E" w:rsidRDefault="008B0B08" w:rsidP="00274E7D">
            <w:pPr>
              <w:jc w:val="center"/>
              <w:rPr>
                <w:rFonts w:ascii="標楷體" w:eastAsia="標楷體" w:hAnsi="標楷體" w:cstheme="majorEastAsia"/>
              </w:rPr>
            </w:pPr>
            <w:r w:rsidRPr="00FA2D9E">
              <w:rPr>
                <w:rFonts w:ascii="標楷體" w:eastAsia="標楷體" w:hAnsi="標楷體" w:cstheme="majorEastAsia" w:hint="eastAsia"/>
              </w:rPr>
              <w:lastRenderedPageBreak/>
              <w:t>9</w:t>
            </w:r>
          </w:p>
        </w:tc>
        <w:tc>
          <w:tcPr>
            <w:tcW w:w="1134" w:type="dxa"/>
            <w:vAlign w:val="center"/>
          </w:tcPr>
          <w:p w14:paraId="06AAA9C4" w14:textId="7B418F55" w:rsidR="008B0B08" w:rsidRPr="00FA2D9E" w:rsidRDefault="008B0B08" w:rsidP="00274E7D">
            <w:pPr>
              <w:jc w:val="center"/>
              <w:rPr>
                <w:rFonts w:ascii="標楷體" w:eastAsia="標楷體" w:hAnsi="標楷體" w:cstheme="majorEastAsia"/>
              </w:rPr>
            </w:pPr>
            <w:r w:rsidRPr="00FA2D9E">
              <w:rPr>
                <w:rFonts w:ascii="標楷體" w:eastAsia="標楷體" w:hAnsi="標楷體" w:cstheme="majorEastAsia"/>
              </w:rPr>
              <w:t>地科</w:t>
            </w:r>
          </w:p>
        </w:tc>
        <w:tc>
          <w:tcPr>
            <w:tcW w:w="3260" w:type="dxa"/>
            <w:vAlign w:val="center"/>
          </w:tcPr>
          <w:p w14:paraId="5C3F6BFD" w14:textId="1D2498DB" w:rsidR="008B0B08" w:rsidRPr="00FA2D9E" w:rsidRDefault="008B0B08" w:rsidP="00274E7D">
            <w:pPr>
              <w:jc w:val="center"/>
              <w:rPr>
                <w:rFonts w:ascii="標楷體" w:eastAsia="標楷體" w:hAnsi="標楷體" w:cstheme="majorEastAsia"/>
              </w:rPr>
            </w:pPr>
            <w:r w:rsidRPr="00FA2D9E">
              <w:rPr>
                <w:rFonts w:ascii="標楷體" w:eastAsia="標楷體" w:hAnsi="標楷體" w:cstheme="majorEastAsia"/>
              </w:rPr>
              <w:t>火箭噴嘴跟推力的關係</w:t>
            </w:r>
          </w:p>
        </w:tc>
        <w:tc>
          <w:tcPr>
            <w:tcW w:w="992" w:type="dxa"/>
            <w:vAlign w:val="center"/>
          </w:tcPr>
          <w:p w14:paraId="081EB410" w14:textId="54508FC6" w:rsidR="008B0B08" w:rsidRPr="00FA2D9E" w:rsidRDefault="008B0B08" w:rsidP="00274E7D">
            <w:pPr>
              <w:jc w:val="center"/>
              <w:rPr>
                <w:rFonts w:ascii="標楷體" w:eastAsia="標楷體" w:hAnsi="標楷體" w:cstheme="majorEastAsia"/>
              </w:rPr>
            </w:pPr>
            <w:r w:rsidRPr="00FA2D9E">
              <w:rPr>
                <w:rFonts w:ascii="標楷體" w:eastAsia="標楷體" w:hAnsi="標楷體" w:cstheme="majorEastAsia" w:hint="eastAsia"/>
              </w:rPr>
              <w:t>陳冠岳</w:t>
            </w:r>
          </w:p>
        </w:tc>
        <w:tc>
          <w:tcPr>
            <w:tcW w:w="3260" w:type="dxa"/>
            <w:vAlign w:val="center"/>
          </w:tcPr>
          <w:p w14:paraId="2164A508" w14:textId="77777777" w:rsidR="0008763A" w:rsidRPr="00FA2D9E" w:rsidRDefault="0008763A" w:rsidP="00E7659F">
            <w:pPr>
              <w:jc w:val="both"/>
              <w:rPr>
                <w:rFonts w:ascii="標楷體" w:eastAsia="標楷體" w:hAnsi="標楷體" w:cstheme="majorEastAsia"/>
              </w:rPr>
            </w:pPr>
            <w:r w:rsidRPr="00FA2D9E">
              <w:rPr>
                <w:rFonts w:ascii="標楷體" w:eastAsia="標楷體" w:hAnsi="標楷體" w:cstheme="majorEastAsia" w:hint="eastAsia"/>
              </w:rPr>
              <w:t>為了研究火箭噴嘴形狀與火箭推力，本計畫設計了</w:t>
            </w:r>
            <w:proofErr w:type="gramStart"/>
            <w:r w:rsidRPr="00FA2D9E">
              <w:rPr>
                <w:rFonts w:ascii="標楷體" w:eastAsia="標楷體" w:hAnsi="標楷體" w:cstheme="majorEastAsia" w:hint="eastAsia"/>
              </w:rPr>
              <w:t>Ｕ</w:t>
            </w:r>
            <w:proofErr w:type="gramEnd"/>
            <w:r w:rsidRPr="00FA2D9E">
              <w:rPr>
                <w:rFonts w:ascii="標楷體" w:eastAsia="標楷體" w:hAnsi="標楷體" w:cstheme="majorEastAsia" w:hint="eastAsia"/>
              </w:rPr>
              <w:t>形、Ｖ形、Ｉ形三種火箭噴嘴。</w:t>
            </w:r>
          </w:p>
          <w:p w14:paraId="1CEE738D" w14:textId="2D1BEFE3" w:rsidR="008B0B08" w:rsidRPr="00FA2D9E" w:rsidRDefault="0008763A" w:rsidP="00E7659F">
            <w:pPr>
              <w:jc w:val="both"/>
              <w:rPr>
                <w:rFonts w:ascii="標楷體" w:eastAsia="標楷體" w:hAnsi="標楷體" w:cstheme="majorEastAsia"/>
              </w:rPr>
            </w:pPr>
            <w:r w:rsidRPr="00FA2D9E">
              <w:rPr>
                <w:rFonts w:ascii="標楷體" w:eastAsia="標楷體" w:hAnsi="標楷體" w:cstheme="majorEastAsia" w:hint="eastAsia"/>
              </w:rPr>
              <w:t>一開始是選擇使用酒精當燃料、3D列印當火箭本體，</w:t>
            </w:r>
            <w:proofErr w:type="gramStart"/>
            <w:r w:rsidRPr="00FA2D9E">
              <w:rPr>
                <w:rFonts w:ascii="標楷體" w:eastAsia="標楷體" w:hAnsi="標楷體" w:cstheme="majorEastAsia" w:hint="eastAsia"/>
              </w:rPr>
              <w:t>並倒著</w:t>
            </w:r>
            <w:proofErr w:type="gramEnd"/>
            <w:r w:rsidRPr="00FA2D9E">
              <w:rPr>
                <w:rFonts w:ascii="標楷體" w:eastAsia="標楷體" w:hAnsi="標楷體" w:cstheme="majorEastAsia" w:hint="eastAsia"/>
              </w:rPr>
              <w:t>放至</w:t>
            </w:r>
            <w:proofErr w:type="gramStart"/>
            <w:r w:rsidRPr="00FA2D9E">
              <w:rPr>
                <w:rFonts w:ascii="標楷體" w:eastAsia="標楷體" w:hAnsi="標楷體" w:cstheme="majorEastAsia" w:hint="eastAsia"/>
              </w:rPr>
              <w:t>在秤</w:t>
            </w:r>
            <w:proofErr w:type="gramEnd"/>
            <w:r w:rsidRPr="00FA2D9E">
              <w:rPr>
                <w:rFonts w:ascii="標楷體" w:eastAsia="標楷體" w:hAnsi="標楷體" w:cstheme="majorEastAsia" w:hint="eastAsia"/>
              </w:rPr>
              <w:t>上，利用錄影的方式紀錄不同時間個噴嘴推力的關係。但由於酒精燃燒的時間太短，第二次選擇</w:t>
            </w:r>
            <w:proofErr w:type="gramStart"/>
            <w:r w:rsidRPr="00FA2D9E">
              <w:rPr>
                <w:rFonts w:ascii="標楷體" w:eastAsia="標楷體" w:hAnsi="標楷體" w:cstheme="majorEastAsia" w:hint="eastAsia"/>
              </w:rPr>
              <w:t>用硝糖當</w:t>
            </w:r>
            <w:proofErr w:type="gramEnd"/>
            <w:r w:rsidRPr="00FA2D9E">
              <w:rPr>
                <w:rFonts w:ascii="標楷體" w:eastAsia="標楷體" w:hAnsi="標楷體" w:cstheme="majorEastAsia" w:hint="eastAsia"/>
              </w:rPr>
              <w:t>燃料，並用塑</w:t>
            </w:r>
            <w:proofErr w:type="gramStart"/>
            <w:r w:rsidRPr="00FA2D9E">
              <w:rPr>
                <w:rFonts w:ascii="標楷體" w:eastAsia="標楷體" w:hAnsi="標楷體" w:cstheme="majorEastAsia" w:hint="eastAsia"/>
              </w:rPr>
              <w:t>鋼土當火</w:t>
            </w:r>
            <w:proofErr w:type="gramEnd"/>
            <w:r w:rsidRPr="00FA2D9E">
              <w:rPr>
                <w:rFonts w:ascii="標楷體" w:eastAsia="標楷體" w:hAnsi="標楷體" w:cstheme="majorEastAsia" w:hint="eastAsia"/>
              </w:rPr>
              <w:t>箭本體（避免融化）。但由於沒有明顯的差異，所以我們最後決定使用電腦模擬，但由於考慮的因素太少所以與現實情況相差蠻大。未來會嘗試直接尋找物理引擎並</w:t>
            </w:r>
            <w:proofErr w:type="gramStart"/>
            <w:r w:rsidRPr="00FA2D9E">
              <w:rPr>
                <w:rFonts w:ascii="標楷體" w:eastAsia="標楷體" w:hAnsi="標楷體" w:cstheme="majorEastAsia" w:hint="eastAsia"/>
              </w:rPr>
              <w:t>改良硝糖火箭</w:t>
            </w:r>
            <w:proofErr w:type="gramEnd"/>
            <w:r w:rsidRPr="00FA2D9E">
              <w:rPr>
                <w:rFonts w:ascii="標楷體" w:eastAsia="標楷體" w:hAnsi="標楷體" w:cstheme="majorEastAsia" w:hint="eastAsia"/>
              </w:rPr>
              <w:t>。</w:t>
            </w:r>
          </w:p>
        </w:tc>
      </w:tr>
    </w:tbl>
    <w:p w14:paraId="43785041" w14:textId="77777777" w:rsidR="00274E7D" w:rsidRPr="00FA2D9E" w:rsidRDefault="00274E7D" w:rsidP="004265DA">
      <w:pPr>
        <w:pStyle w:val="Default"/>
        <w:rPr>
          <w:rFonts w:hAnsi="標楷體" w:cstheme="majorEastAsia"/>
          <w:sz w:val="23"/>
          <w:szCs w:val="23"/>
        </w:rPr>
      </w:pPr>
    </w:p>
    <w:p w14:paraId="4B56924C" w14:textId="50C18F93" w:rsidR="007F02FC" w:rsidRPr="00FA2D9E" w:rsidRDefault="004265DA" w:rsidP="004265DA">
      <w:pPr>
        <w:pStyle w:val="Default"/>
        <w:rPr>
          <w:rFonts w:hAnsi="標楷體"/>
          <w:sz w:val="23"/>
          <w:szCs w:val="23"/>
        </w:rPr>
      </w:pPr>
      <w:r w:rsidRPr="00FA2D9E">
        <w:rPr>
          <w:rFonts w:hAnsi="標楷體" w:cstheme="majorEastAsia" w:hint="eastAsia"/>
          <w:sz w:val="23"/>
          <w:szCs w:val="23"/>
        </w:rPr>
        <w:t>備註：</w:t>
      </w:r>
    </w:p>
    <w:p w14:paraId="2F11AC94" w14:textId="57119A7C" w:rsidR="004265DA" w:rsidRPr="00FA2D9E" w:rsidRDefault="004265DA" w:rsidP="004265DA">
      <w:pPr>
        <w:pStyle w:val="Default"/>
        <w:rPr>
          <w:rFonts w:hAnsi="標楷體" w:cstheme="majorEastAsia"/>
          <w:sz w:val="23"/>
          <w:szCs w:val="23"/>
        </w:rPr>
      </w:pPr>
      <w:r w:rsidRPr="00FA2D9E">
        <w:rPr>
          <w:rFonts w:hAnsi="標楷體" w:cstheme="majorEastAsia" w:hint="eastAsia"/>
          <w:sz w:val="23"/>
          <w:szCs w:val="23"/>
        </w:rPr>
        <w:t>生物組指導老師：</w:t>
      </w:r>
      <w:r w:rsidR="00555F18" w:rsidRPr="00FA2D9E">
        <w:rPr>
          <w:rFonts w:hAnsi="標楷體" w:cstheme="majorEastAsia" w:hint="eastAsia"/>
          <w:sz w:val="23"/>
          <w:szCs w:val="23"/>
        </w:rPr>
        <w:t>施芳</w:t>
      </w:r>
      <w:proofErr w:type="gramStart"/>
      <w:r w:rsidR="00555F18" w:rsidRPr="00FA2D9E">
        <w:rPr>
          <w:rFonts w:hAnsi="標楷體" w:cstheme="majorEastAsia" w:hint="eastAsia"/>
          <w:sz w:val="23"/>
          <w:szCs w:val="23"/>
        </w:rPr>
        <w:t>斳</w:t>
      </w:r>
      <w:proofErr w:type="gramEnd"/>
      <w:r w:rsidR="389303AC" w:rsidRPr="00FA2D9E">
        <w:rPr>
          <w:rFonts w:hAnsi="標楷體" w:cstheme="majorEastAsia"/>
          <w:sz w:val="23"/>
          <w:szCs w:val="23"/>
        </w:rPr>
        <w:t>、簡嘉慧</w:t>
      </w:r>
      <w:r w:rsidRPr="00FA2D9E">
        <w:rPr>
          <w:rFonts w:hAnsi="標楷體" w:cstheme="majorEastAsia" w:hint="eastAsia"/>
          <w:sz w:val="23"/>
          <w:szCs w:val="23"/>
        </w:rPr>
        <w:t>老師</w:t>
      </w:r>
      <w:r w:rsidRPr="00FA2D9E">
        <w:rPr>
          <w:rFonts w:hAnsi="標楷體" w:hint="eastAsia"/>
          <w:sz w:val="23"/>
          <w:szCs w:val="23"/>
        </w:rPr>
        <w:t xml:space="preserve"> </w:t>
      </w:r>
      <w:r w:rsidRPr="00FA2D9E">
        <w:rPr>
          <w:rFonts w:hAnsi="標楷體" w:cstheme="majorEastAsia" w:hint="eastAsia"/>
          <w:sz w:val="23"/>
          <w:szCs w:val="23"/>
        </w:rPr>
        <w:t xml:space="preserve"> </w:t>
      </w:r>
      <w:r w:rsidR="00F05825" w:rsidRPr="00FA2D9E">
        <w:rPr>
          <w:rFonts w:hAnsi="標楷體" w:cstheme="majorEastAsia" w:hint="eastAsia"/>
          <w:sz w:val="23"/>
          <w:szCs w:val="23"/>
        </w:rPr>
        <w:t xml:space="preserve"> </w:t>
      </w:r>
      <w:r w:rsidRPr="00FA2D9E">
        <w:rPr>
          <w:rFonts w:hAnsi="標楷體" w:cstheme="majorEastAsia" w:hint="eastAsia"/>
          <w:sz w:val="23"/>
          <w:szCs w:val="23"/>
        </w:rPr>
        <w:t>物理組指導老師：</w:t>
      </w:r>
      <w:r w:rsidR="00555F18" w:rsidRPr="00FA2D9E">
        <w:rPr>
          <w:rFonts w:hAnsi="標楷體" w:cstheme="majorEastAsia" w:hint="eastAsia"/>
          <w:sz w:val="23"/>
          <w:szCs w:val="23"/>
        </w:rPr>
        <w:t>吳易哲</w:t>
      </w:r>
      <w:r w:rsidRPr="00FA2D9E">
        <w:rPr>
          <w:rFonts w:hAnsi="標楷體" w:cstheme="majorEastAsia" w:hint="eastAsia"/>
          <w:sz w:val="23"/>
          <w:szCs w:val="23"/>
        </w:rPr>
        <w:t>老師</w:t>
      </w:r>
    </w:p>
    <w:p w14:paraId="54166C73" w14:textId="5251C5E5" w:rsidR="004265DA" w:rsidRPr="00FA2D9E" w:rsidRDefault="004265DA" w:rsidP="00467CD2">
      <w:pPr>
        <w:pStyle w:val="Default"/>
        <w:rPr>
          <w:rFonts w:hAnsi="標楷體" w:cstheme="majorEastAsia"/>
          <w:sz w:val="23"/>
          <w:szCs w:val="23"/>
        </w:rPr>
      </w:pPr>
      <w:r w:rsidRPr="00FA2D9E">
        <w:rPr>
          <w:rFonts w:hAnsi="標楷體" w:cstheme="majorEastAsia" w:hint="eastAsia"/>
          <w:color w:val="000000" w:themeColor="text1"/>
          <w:sz w:val="23"/>
          <w:szCs w:val="23"/>
        </w:rPr>
        <w:t>數學組指導老師：</w:t>
      </w:r>
      <w:r w:rsidR="0025220A" w:rsidRPr="00FA2D9E">
        <w:rPr>
          <w:rFonts w:hAnsi="標楷體" w:cstheme="majorEastAsia" w:hint="eastAsia"/>
          <w:color w:val="000000" w:themeColor="text1"/>
          <w:sz w:val="23"/>
          <w:szCs w:val="23"/>
        </w:rPr>
        <w:t>吳林建宏</w:t>
      </w:r>
      <w:r w:rsidRPr="00FA2D9E">
        <w:rPr>
          <w:rFonts w:hAnsi="標楷體" w:cstheme="majorEastAsia" w:hint="eastAsia"/>
          <w:color w:val="000000" w:themeColor="text1"/>
          <w:sz w:val="23"/>
          <w:szCs w:val="23"/>
        </w:rPr>
        <w:t xml:space="preserve">老師 </w:t>
      </w:r>
      <w:r w:rsidR="044F97CD" w:rsidRPr="00FA2D9E">
        <w:rPr>
          <w:rFonts w:hAnsi="標楷體" w:cstheme="majorEastAsia"/>
          <w:color w:val="000000" w:themeColor="text1"/>
          <w:sz w:val="23"/>
          <w:szCs w:val="23"/>
        </w:rPr>
        <w:t xml:space="preserve">  </w:t>
      </w:r>
      <w:r w:rsidR="00467CD2" w:rsidRPr="00FA2D9E">
        <w:rPr>
          <w:rFonts w:hAnsi="標楷體" w:cstheme="majorEastAsia" w:hint="eastAsia"/>
          <w:color w:val="000000" w:themeColor="text1"/>
          <w:sz w:val="23"/>
          <w:szCs w:val="23"/>
        </w:rPr>
        <w:t xml:space="preserve">      </w:t>
      </w:r>
      <w:r w:rsidRPr="00FA2D9E">
        <w:rPr>
          <w:rFonts w:hAnsi="標楷體" w:cstheme="majorEastAsia" w:hint="eastAsia"/>
          <w:color w:val="000000" w:themeColor="text1"/>
          <w:sz w:val="23"/>
          <w:szCs w:val="23"/>
        </w:rPr>
        <w:t>化學組指導老師：</w:t>
      </w:r>
      <w:r w:rsidR="00555F18" w:rsidRPr="00FA2D9E">
        <w:rPr>
          <w:rFonts w:hAnsi="標楷體" w:cstheme="majorEastAsia" w:hint="eastAsia"/>
          <w:color w:val="000000" w:themeColor="text1"/>
          <w:sz w:val="23"/>
          <w:szCs w:val="23"/>
        </w:rPr>
        <w:t>謝東霖</w:t>
      </w:r>
      <w:r w:rsidR="389303AC" w:rsidRPr="00FA2D9E">
        <w:rPr>
          <w:rFonts w:hAnsi="標楷體" w:cstheme="majorEastAsia"/>
          <w:color w:val="000000" w:themeColor="text1"/>
          <w:sz w:val="23"/>
          <w:szCs w:val="23"/>
        </w:rPr>
        <w:t>、吳民惠</w:t>
      </w:r>
      <w:r w:rsidRPr="00FA2D9E">
        <w:rPr>
          <w:rFonts w:hAnsi="標楷體" w:cstheme="majorEastAsia" w:hint="eastAsia"/>
          <w:color w:val="000000" w:themeColor="text1"/>
          <w:sz w:val="23"/>
          <w:szCs w:val="23"/>
        </w:rPr>
        <w:t>老師</w:t>
      </w:r>
    </w:p>
    <w:p w14:paraId="65A81D25" w14:textId="00845210" w:rsidR="00354BBB" w:rsidRPr="00FA2D9E" w:rsidRDefault="004265DA" w:rsidP="00467CD2">
      <w:pPr>
        <w:rPr>
          <w:rFonts w:ascii="標楷體" w:eastAsia="標楷體" w:hAnsi="標楷體" w:cstheme="majorEastAsia"/>
          <w:color w:val="000000" w:themeColor="text1"/>
          <w:sz w:val="23"/>
          <w:szCs w:val="23"/>
        </w:rPr>
      </w:pPr>
      <w:r w:rsidRPr="00FA2D9E">
        <w:rPr>
          <w:rFonts w:ascii="標楷體" w:eastAsia="標楷體" w:hAnsi="標楷體" w:cstheme="majorEastAsia" w:hint="eastAsia"/>
          <w:color w:val="000000" w:themeColor="text1"/>
          <w:sz w:val="23"/>
          <w:szCs w:val="23"/>
        </w:rPr>
        <w:t>資訊組指導老師：</w:t>
      </w:r>
      <w:r w:rsidR="0099086E" w:rsidRPr="00FA2D9E">
        <w:rPr>
          <w:rFonts w:ascii="標楷體" w:eastAsia="標楷體" w:hAnsi="標楷體" w:cstheme="majorEastAsia" w:hint="eastAsia"/>
          <w:color w:val="000000" w:themeColor="text1"/>
          <w:sz w:val="23"/>
          <w:szCs w:val="23"/>
        </w:rPr>
        <w:t>王聖淵</w:t>
      </w:r>
      <w:r w:rsidRPr="00FA2D9E">
        <w:rPr>
          <w:rFonts w:ascii="標楷體" w:eastAsia="標楷體" w:hAnsi="標楷體" w:cstheme="majorEastAsia" w:hint="eastAsia"/>
          <w:color w:val="000000" w:themeColor="text1"/>
          <w:sz w:val="23"/>
          <w:szCs w:val="23"/>
        </w:rPr>
        <w:t xml:space="preserve">老師   </w:t>
      </w:r>
      <w:r w:rsidR="00467CD2" w:rsidRPr="00FA2D9E">
        <w:rPr>
          <w:rFonts w:ascii="標楷體" w:eastAsia="標楷體" w:hAnsi="標楷體" w:cstheme="majorEastAsia" w:hint="eastAsia"/>
          <w:color w:val="000000" w:themeColor="text1"/>
          <w:sz w:val="23"/>
          <w:szCs w:val="23"/>
        </w:rPr>
        <w:t xml:space="preserve">        </w:t>
      </w:r>
      <w:r w:rsidRPr="00FA2D9E">
        <w:rPr>
          <w:rFonts w:ascii="標楷體" w:eastAsia="標楷體" w:hAnsi="標楷體" w:cstheme="majorEastAsia" w:hint="eastAsia"/>
          <w:color w:val="000000" w:themeColor="text1"/>
          <w:sz w:val="23"/>
          <w:szCs w:val="23"/>
        </w:rPr>
        <w:t>地球科學組指導老師</w:t>
      </w:r>
      <w:r w:rsidRPr="00FA2D9E">
        <w:rPr>
          <w:rFonts w:ascii="標楷體" w:eastAsia="標楷體" w:hAnsi="標楷體" w:cstheme="majorEastAsia"/>
          <w:color w:val="000000" w:themeColor="text1"/>
          <w:sz w:val="23"/>
          <w:szCs w:val="23"/>
        </w:rPr>
        <w:t xml:space="preserve">: </w:t>
      </w:r>
      <w:r w:rsidR="07B7FF4F" w:rsidRPr="00FA2D9E">
        <w:rPr>
          <w:rFonts w:ascii="標楷體" w:eastAsia="標楷體" w:hAnsi="標楷體" w:cstheme="majorEastAsia"/>
          <w:color w:val="000000" w:themeColor="text1"/>
          <w:sz w:val="23"/>
          <w:szCs w:val="23"/>
        </w:rPr>
        <w:t>林承恩</w:t>
      </w:r>
      <w:r w:rsidRPr="00FA2D9E">
        <w:rPr>
          <w:rFonts w:ascii="標楷體" w:eastAsia="標楷體" w:hAnsi="標楷體" w:cstheme="majorEastAsia" w:hint="eastAsia"/>
          <w:color w:val="000000" w:themeColor="text1"/>
          <w:sz w:val="23"/>
          <w:szCs w:val="23"/>
        </w:rPr>
        <w:t>老師</w:t>
      </w:r>
    </w:p>
    <w:p w14:paraId="629D3B66" w14:textId="0D215227" w:rsidR="00354BBB" w:rsidRPr="00FA2D9E" w:rsidRDefault="00354BBB">
      <w:pPr>
        <w:widowControl/>
        <w:rPr>
          <w:rFonts w:ascii="標楷體" w:eastAsia="標楷體" w:hAnsi="標楷體" w:cstheme="majorEastAsia"/>
          <w:sz w:val="23"/>
          <w:szCs w:val="23"/>
        </w:rPr>
      </w:pPr>
    </w:p>
    <w:sectPr w:rsidR="00354BBB" w:rsidRPr="00FA2D9E" w:rsidSect="0099771F">
      <w:pgSz w:w="11906" w:h="16838"/>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75852"/>
    <w:multiLevelType w:val="hybridMultilevel"/>
    <w:tmpl w:val="2C669A74"/>
    <w:lvl w:ilvl="0" w:tplc="FEBAEDD2">
      <w:start w:val="50"/>
      <w:numFmt w:val="lowerRoman"/>
      <w:lvlText w:val="%1."/>
      <w:lvlJc w:val="right"/>
      <w:pPr>
        <w:ind w:left="720" w:hanging="360"/>
      </w:pPr>
    </w:lvl>
    <w:lvl w:ilvl="1" w:tplc="42E6D8C6">
      <w:start w:val="1"/>
      <w:numFmt w:val="lowerLetter"/>
      <w:lvlText w:val="%2."/>
      <w:lvlJc w:val="left"/>
      <w:pPr>
        <w:ind w:left="1440" w:hanging="360"/>
      </w:pPr>
    </w:lvl>
    <w:lvl w:ilvl="2" w:tplc="E0245C1A">
      <w:start w:val="1"/>
      <w:numFmt w:val="lowerRoman"/>
      <w:lvlText w:val="%3."/>
      <w:lvlJc w:val="right"/>
      <w:pPr>
        <w:ind w:left="2160" w:hanging="180"/>
      </w:pPr>
    </w:lvl>
    <w:lvl w:ilvl="3" w:tplc="B74C7B96">
      <w:start w:val="1"/>
      <w:numFmt w:val="decimal"/>
      <w:lvlText w:val="%4."/>
      <w:lvlJc w:val="left"/>
      <w:pPr>
        <w:ind w:left="2880" w:hanging="360"/>
      </w:pPr>
    </w:lvl>
    <w:lvl w:ilvl="4" w:tplc="AD7883E0">
      <w:start w:val="1"/>
      <w:numFmt w:val="lowerLetter"/>
      <w:lvlText w:val="%5."/>
      <w:lvlJc w:val="left"/>
      <w:pPr>
        <w:ind w:left="3600" w:hanging="360"/>
      </w:pPr>
    </w:lvl>
    <w:lvl w:ilvl="5" w:tplc="A4B43628">
      <w:start w:val="1"/>
      <w:numFmt w:val="lowerRoman"/>
      <w:lvlText w:val="%6."/>
      <w:lvlJc w:val="right"/>
      <w:pPr>
        <w:ind w:left="4320" w:hanging="180"/>
      </w:pPr>
    </w:lvl>
    <w:lvl w:ilvl="6" w:tplc="FDB47EF4">
      <w:start w:val="1"/>
      <w:numFmt w:val="decimal"/>
      <w:lvlText w:val="%7."/>
      <w:lvlJc w:val="left"/>
      <w:pPr>
        <w:ind w:left="5040" w:hanging="360"/>
      </w:pPr>
    </w:lvl>
    <w:lvl w:ilvl="7" w:tplc="E4A2A3F6">
      <w:start w:val="1"/>
      <w:numFmt w:val="lowerLetter"/>
      <w:lvlText w:val="%8."/>
      <w:lvlJc w:val="left"/>
      <w:pPr>
        <w:ind w:left="5760" w:hanging="360"/>
      </w:pPr>
    </w:lvl>
    <w:lvl w:ilvl="8" w:tplc="AE0EE8C0">
      <w:start w:val="1"/>
      <w:numFmt w:val="lowerRoman"/>
      <w:lvlText w:val="%9."/>
      <w:lvlJc w:val="right"/>
      <w:pPr>
        <w:ind w:left="6480" w:hanging="180"/>
      </w:pPr>
    </w:lvl>
  </w:abstractNum>
  <w:abstractNum w:abstractNumId="1" w15:restartNumberingAfterBreak="0">
    <w:nsid w:val="2ECE54AC"/>
    <w:multiLevelType w:val="hybridMultilevel"/>
    <w:tmpl w:val="457CFB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E320F6B"/>
    <w:multiLevelType w:val="hybridMultilevel"/>
    <w:tmpl w:val="778210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D4D0CE2"/>
    <w:multiLevelType w:val="hybridMultilevel"/>
    <w:tmpl w:val="DEB084A4"/>
    <w:lvl w:ilvl="0" w:tplc="1848E096">
      <w:start w:val="50"/>
      <w:numFmt w:val="lowerRoman"/>
      <w:lvlText w:val="%1."/>
      <w:lvlJc w:val="right"/>
      <w:pPr>
        <w:ind w:left="720" w:hanging="360"/>
      </w:pPr>
    </w:lvl>
    <w:lvl w:ilvl="1" w:tplc="9D9604A6">
      <w:start w:val="1"/>
      <w:numFmt w:val="lowerLetter"/>
      <w:lvlText w:val="%2."/>
      <w:lvlJc w:val="left"/>
      <w:pPr>
        <w:ind w:left="1440" w:hanging="360"/>
      </w:pPr>
    </w:lvl>
    <w:lvl w:ilvl="2" w:tplc="94EE16CC">
      <w:start w:val="1"/>
      <w:numFmt w:val="lowerRoman"/>
      <w:lvlText w:val="%3."/>
      <w:lvlJc w:val="right"/>
      <w:pPr>
        <w:ind w:left="2160" w:hanging="180"/>
      </w:pPr>
    </w:lvl>
    <w:lvl w:ilvl="3" w:tplc="ECBEF7B0">
      <w:start w:val="1"/>
      <w:numFmt w:val="decimal"/>
      <w:lvlText w:val="%4."/>
      <w:lvlJc w:val="left"/>
      <w:pPr>
        <w:ind w:left="2880" w:hanging="360"/>
      </w:pPr>
    </w:lvl>
    <w:lvl w:ilvl="4" w:tplc="CB284A8C">
      <w:start w:val="1"/>
      <w:numFmt w:val="lowerLetter"/>
      <w:lvlText w:val="%5."/>
      <w:lvlJc w:val="left"/>
      <w:pPr>
        <w:ind w:left="3600" w:hanging="360"/>
      </w:pPr>
    </w:lvl>
    <w:lvl w:ilvl="5" w:tplc="69462332">
      <w:start w:val="1"/>
      <w:numFmt w:val="lowerRoman"/>
      <w:lvlText w:val="%6."/>
      <w:lvlJc w:val="right"/>
      <w:pPr>
        <w:ind w:left="4320" w:hanging="180"/>
      </w:pPr>
    </w:lvl>
    <w:lvl w:ilvl="6" w:tplc="A5B8F074">
      <w:start w:val="1"/>
      <w:numFmt w:val="decimal"/>
      <w:lvlText w:val="%7."/>
      <w:lvlJc w:val="left"/>
      <w:pPr>
        <w:ind w:left="5040" w:hanging="360"/>
      </w:pPr>
    </w:lvl>
    <w:lvl w:ilvl="7" w:tplc="574A17FA">
      <w:start w:val="1"/>
      <w:numFmt w:val="lowerLetter"/>
      <w:lvlText w:val="%8."/>
      <w:lvlJc w:val="left"/>
      <w:pPr>
        <w:ind w:left="5760" w:hanging="360"/>
      </w:pPr>
    </w:lvl>
    <w:lvl w:ilvl="8" w:tplc="3C70FC0E">
      <w:start w:val="1"/>
      <w:numFmt w:val="lowerRoman"/>
      <w:lvlText w:val="%9."/>
      <w:lvlJc w:val="right"/>
      <w:pPr>
        <w:ind w:left="6480" w:hanging="180"/>
      </w:pPr>
    </w:lvl>
  </w:abstractNum>
  <w:abstractNum w:abstractNumId="4" w15:restartNumberingAfterBreak="0">
    <w:nsid w:val="5FB605AF"/>
    <w:multiLevelType w:val="hybridMultilevel"/>
    <w:tmpl w:val="614AC970"/>
    <w:lvl w:ilvl="0" w:tplc="78FA8D3C">
      <w:start w:val="50"/>
      <w:numFmt w:val="lowerRoman"/>
      <w:lvlText w:val="%1."/>
      <w:lvlJc w:val="right"/>
      <w:pPr>
        <w:ind w:left="720" w:hanging="360"/>
      </w:pPr>
    </w:lvl>
    <w:lvl w:ilvl="1" w:tplc="C786E360">
      <w:start w:val="1"/>
      <w:numFmt w:val="lowerLetter"/>
      <w:lvlText w:val="%2."/>
      <w:lvlJc w:val="left"/>
      <w:pPr>
        <w:ind w:left="1440" w:hanging="360"/>
      </w:pPr>
    </w:lvl>
    <w:lvl w:ilvl="2" w:tplc="6BC60ADC">
      <w:start w:val="1"/>
      <w:numFmt w:val="lowerRoman"/>
      <w:lvlText w:val="%3."/>
      <w:lvlJc w:val="right"/>
      <w:pPr>
        <w:ind w:left="2160" w:hanging="180"/>
      </w:pPr>
    </w:lvl>
    <w:lvl w:ilvl="3" w:tplc="DA32447E">
      <w:start w:val="1"/>
      <w:numFmt w:val="decimal"/>
      <w:lvlText w:val="%4."/>
      <w:lvlJc w:val="left"/>
      <w:pPr>
        <w:ind w:left="2880" w:hanging="360"/>
      </w:pPr>
    </w:lvl>
    <w:lvl w:ilvl="4" w:tplc="E86E461A">
      <w:start w:val="1"/>
      <w:numFmt w:val="lowerLetter"/>
      <w:lvlText w:val="%5."/>
      <w:lvlJc w:val="left"/>
      <w:pPr>
        <w:ind w:left="3600" w:hanging="360"/>
      </w:pPr>
    </w:lvl>
    <w:lvl w:ilvl="5" w:tplc="E0F46C7C">
      <w:start w:val="1"/>
      <w:numFmt w:val="lowerRoman"/>
      <w:lvlText w:val="%6."/>
      <w:lvlJc w:val="right"/>
      <w:pPr>
        <w:ind w:left="4320" w:hanging="180"/>
      </w:pPr>
    </w:lvl>
    <w:lvl w:ilvl="6" w:tplc="5C2C7C7C">
      <w:start w:val="1"/>
      <w:numFmt w:val="decimal"/>
      <w:lvlText w:val="%7."/>
      <w:lvlJc w:val="left"/>
      <w:pPr>
        <w:ind w:left="5040" w:hanging="360"/>
      </w:pPr>
    </w:lvl>
    <w:lvl w:ilvl="7" w:tplc="2C76342A">
      <w:start w:val="1"/>
      <w:numFmt w:val="lowerLetter"/>
      <w:lvlText w:val="%8."/>
      <w:lvlJc w:val="left"/>
      <w:pPr>
        <w:ind w:left="5760" w:hanging="360"/>
      </w:pPr>
    </w:lvl>
    <w:lvl w:ilvl="8" w:tplc="951CC5D6">
      <w:start w:val="1"/>
      <w:numFmt w:val="lowerRoman"/>
      <w:lvlText w:val="%9."/>
      <w:lvlJc w:val="right"/>
      <w:pPr>
        <w:ind w:left="6480" w:hanging="180"/>
      </w:pPr>
    </w:lvl>
  </w:abstractNum>
  <w:abstractNum w:abstractNumId="5" w15:restartNumberingAfterBreak="0">
    <w:nsid w:val="68137746"/>
    <w:multiLevelType w:val="hybridMultilevel"/>
    <w:tmpl w:val="06D8E83C"/>
    <w:lvl w:ilvl="0" w:tplc="DBD61E48">
      <w:start w:val="50"/>
      <w:numFmt w:val="lowerRoman"/>
      <w:lvlText w:val="%1."/>
      <w:lvlJc w:val="right"/>
      <w:pPr>
        <w:ind w:left="720" w:hanging="360"/>
      </w:pPr>
    </w:lvl>
    <w:lvl w:ilvl="1" w:tplc="2BFCC254">
      <w:start w:val="1"/>
      <w:numFmt w:val="lowerLetter"/>
      <w:lvlText w:val="%2."/>
      <w:lvlJc w:val="left"/>
      <w:pPr>
        <w:ind w:left="1440" w:hanging="360"/>
      </w:pPr>
    </w:lvl>
    <w:lvl w:ilvl="2" w:tplc="C67E8676">
      <w:start w:val="1"/>
      <w:numFmt w:val="lowerRoman"/>
      <w:lvlText w:val="%3."/>
      <w:lvlJc w:val="right"/>
      <w:pPr>
        <w:ind w:left="2160" w:hanging="180"/>
      </w:pPr>
    </w:lvl>
    <w:lvl w:ilvl="3" w:tplc="D6622EE4">
      <w:start w:val="1"/>
      <w:numFmt w:val="decimal"/>
      <w:lvlText w:val="%4."/>
      <w:lvlJc w:val="left"/>
      <w:pPr>
        <w:ind w:left="2880" w:hanging="360"/>
      </w:pPr>
    </w:lvl>
    <w:lvl w:ilvl="4" w:tplc="59880BC8">
      <w:start w:val="1"/>
      <w:numFmt w:val="lowerLetter"/>
      <w:lvlText w:val="%5."/>
      <w:lvlJc w:val="left"/>
      <w:pPr>
        <w:ind w:left="3600" w:hanging="360"/>
      </w:pPr>
    </w:lvl>
    <w:lvl w:ilvl="5" w:tplc="44B681B4">
      <w:start w:val="1"/>
      <w:numFmt w:val="lowerRoman"/>
      <w:lvlText w:val="%6."/>
      <w:lvlJc w:val="right"/>
      <w:pPr>
        <w:ind w:left="4320" w:hanging="180"/>
      </w:pPr>
    </w:lvl>
    <w:lvl w:ilvl="6" w:tplc="5D7823BE">
      <w:start w:val="1"/>
      <w:numFmt w:val="decimal"/>
      <w:lvlText w:val="%7."/>
      <w:lvlJc w:val="left"/>
      <w:pPr>
        <w:ind w:left="5040" w:hanging="360"/>
      </w:pPr>
    </w:lvl>
    <w:lvl w:ilvl="7" w:tplc="9F809FDE">
      <w:start w:val="1"/>
      <w:numFmt w:val="lowerLetter"/>
      <w:lvlText w:val="%8."/>
      <w:lvlJc w:val="left"/>
      <w:pPr>
        <w:ind w:left="5760" w:hanging="360"/>
      </w:pPr>
    </w:lvl>
    <w:lvl w:ilvl="8" w:tplc="8674B022">
      <w:start w:val="1"/>
      <w:numFmt w:val="lowerRoman"/>
      <w:lvlText w:val="%9."/>
      <w:lvlJc w:val="right"/>
      <w:pPr>
        <w:ind w:left="6480" w:hanging="180"/>
      </w:pPr>
    </w:lvl>
  </w:abstractNum>
  <w:abstractNum w:abstractNumId="6" w15:restartNumberingAfterBreak="0">
    <w:nsid w:val="72C25AD8"/>
    <w:multiLevelType w:val="hybridMultilevel"/>
    <w:tmpl w:val="AA807F76"/>
    <w:lvl w:ilvl="0" w:tplc="B5700AF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77EF5D8A"/>
    <w:multiLevelType w:val="hybridMultilevel"/>
    <w:tmpl w:val="78FCF208"/>
    <w:lvl w:ilvl="0" w:tplc="AE3E2FEE">
      <w:start w:val="50"/>
      <w:numFmt w:val="lowerRoman"/>
      <w:lvlText w:val="%1."/>
      <w:lvlJc w:val="right"/>
      <w:pPr>
        <w:ind w:left="720" w:hanging="360"/>
      </w:pPr>
    </w:lvl>
    <w:lvl w:ilvl="1" w:tplc="16EE07D4">
      <w:start w:val="1"/>
      <w:numFmt w:val="lowerLetter"/>
      <w:lvlText w:val="%2."/>
      <w:lvlJc w:val="left"/>
      <w:pPr>
        <w:ind w:left="1440" w:hanging="360"/>
      </w:pPr>
    </w:lvl>
    <w:lvl w:ilvl="2" w:tplc="D132FE98">
      <w:start w:val="1"/>
      <w:numFmt w:val="lowerRoman"/>
      <w:lvlText w:val="%3."/>
      <w:lvlJc w:val="right"/>
      <w:pPr>
        <w:ind w:left="2160" w:hanging="180"/>
      </w:pPr>
    </w:lvl>
    <w:lvl w:ilvl="3" w:tplc="A8D6B692">
      <w:start w:val="1"/>
      <w:numFmt w:val="decimal"/>
      <w:lvlText w:val="%4."/>
      <w:lvlJc w:val="left"/>
      <w:pPr>
        <w:ind w:left="2880" w:hanging="360"/>
      </w:pPr>
    </w:lvl>
    <w:lvl w:ilvl="4" w:tplc="890C1CD6">
      <w:start w:val="1"/>
      <w:numFmt w:val="lowerLetter"/>
      <w:lvlText w:val="%5."/>
      <w:lvlJc w:val="left"/>
      <w:pPr>
        <w:ind w:left="3600" w:hanging="360"/>
      </w:pPr>
    </w:lvl>
    <w:lvl w:ilvl="5" w:tplc="A3FC8544">
      <w:start w:val="1"/>
      <w:numFmt w:val="lowerRoman"/>
      <w:lvlText w:val="%6."/>
      <w:lvlJc w:val="right"/>
      <w:pPr>
        <w:ind w:left="4320" w:hanging="180"/>
      </w:pPr>
    </w:lvl>
    <w:lvl w:ilvl="6" w:tplc="049C3B16">
      <w:start w:val="1"/>
      <w:numFmt w:val="decimal"/>
      <w:lvlText w:val="%7."/>
      <w:lvlJc w:val="left"/>
      <w:pPr>
        <w:ind w:left="5040" w:hanging="360"/>
      </w:pPr>
    </w:lvl>
    <w:lvl w:ilvl="7" w:tplc="3574EDF4">
      <w:start w:val="1"/>
      <w:numFmt w:val="lowerLetter"/>
      <w:lvlText w:val="%8."/>
      <w:lvlJc w:val="left"/>
      <w:pPr>
        <w:ind w:left="5760" w:hanging="360"/>
      </w:pPr>
    </w:lvl>
    <w:lvl w:ilvl="8" w:tplc="382C7D26">
      <w:start w:val="1"/>
      <w:numFmt w:val="lowerRoman"/>
      <w:lvlText w:val="%9."/>
      <w:lvlJc w:val="right"/>
      <w:pPr>
        <w:ind w:left="6480" w:hanging="180"/>
      </w:pPr>
    </w:lvl>
  </w:abstractNum>
  <w:abstractNum w:abstractNumId="8" w15:restartNumberingAfterBreak="0">
    <w:nsid w:val="7B0950D6"/>
    <w:multiLevelType w:val="hybridMultilevel"/>
    <w:tmpl w:val="6D863BB0"/>
    <w:lvl w:ilvl="0" w:tplc="4BD81E9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FDD0898"/>
    <w:multiLevelType w:val="hybridMultilevel"/>
    <w:tmpl w:val="DE7E47C0"/>
    <w:lvl w:ilvl="0" w:tplc="FF96A7BA">
      <w:start w:val="50"/>
      <w:numFmt w:val="lowerRoman"/>
      <w:lvlText w:val="%1."/>
      <w:lvlJc w:val="right"/>
      <w:pPr>
        <w:ind w:left="720" w:hanging="360"/>
      </w:pPr>
    </w:lvl>
    <w:lvl w:ilvl="1" w:tplc="36FCB138">
      <w:start w:val="1"/>
      <w:numFmt w:val="lowerLetter"/>
      <w:lvlText w:val="%2."/>
      <w:lvlJc w:val="left"/>
      <w:pPr>
        <w:ind w:left="1440" w:hanging="360"/>
      </w:pPr>
    </w:lvl>
    <w:lvl w:ilvl="2" w:tplc="391C545C">
      <w:start w:val="1"/>
      <w:numFmt w:val="lowerRoman"/>
      <w:lvlText w:val="%3."/>
      <w:lvlJc w:val="right"/>
      <w:pPr>
        <w:ind w:left="2160" w:hanging="180"/>
      </w:pPr>
    </w:lvl>
    <w:lvl w:ilvl="3" w:tplc="C07A949E">
      <w:start w:val="1"/>
      <w:numFmt w:val="decimal"/>
      <w:lvlText w:val="%4."/>
      <w:lvlJc w:val="left"/>
      <w:pPr>
        <w:ind w:left="2880" w:hanging="360"/>
      </w:pPr>
    </w:lvl>
    <w:lvl w:ilvl="4" w:tplc="1760327C">
      <w:start w:val="1"/>
      <w:numFmt w:val="lowerLetter"/>
      <w:lvlText w:val="%5."/>
      <w:lvlJc w:val="left"/>
      <w:pPr>
        <w:ind w:left="3600" w:hanging="360"/>
      </w:pPr>
    </w:lvl>
    <w:lvl w:ilvl="5" w:tplc="2B2240AE">
      <w:start w:val="1"/>
      <w:numFmt w:val="lowerRoman"/>
      <w:lvlText w:val="%6."/>
      <w:lvlJc w:val="right"/>
      <w:pPr>
        <w:ind w:left="4320" w:hanging="180"/>
      </w:pPr>
    </w:lvl>
    <w:lvl w:ilvl="6" w:tplc="B854235A">
      <w:start w:val="1"/>
      <w:numFmt w:val="decimal"/>
      <w:lvlText w:val="%7."/>
      <w:lvlJc w:val="left"/>
      <w:pPr>
        <w:ind w:left="5040" w:hanging="360"/>
      </w:pPr>
    </w:lvl>
    <w:lvl w:ilvl="7" w:tplc="B45EE70A">
      <w:start w:val="1"/>
      <w:numFmt w:val="lowerLetter"/>
      <w:lvlText w:val="%8."/>
      <w:lvlJc w:val="left"/>
      <w:pPr>
        <w:ind w:left="5760" w:hanging="360"/>
      </w:pPr>
    </w:lvl>
    <w:lvl w:ilvl="8" w:tplc="275EB4EE">
      <w:start w:val="1"/>
      <w:numFmt w:val="lowerRoman"/>
      <w:lvlText w:val="%9."/>
      <w:lvlJc w:val="right"/>
      <w:pPr>
        <w:ind w:left="6480" w:hanging="180"/>
      </w:pPr>
    </w:lvl>
  </w:abstractNum>
  <w:num w:numId="1">
    <w:abstractNumId w:val="2"/>
  </w:num>
  <w:num w:numId="2">
    <w:abstractNumId w:val="9"/>
  </w:num>
  <w:num w:numId="3">
    <w:abstractNumId w:val="7"/>
  </w:num>
  <w:num w:numId="4">
    <w:abstractNumId w:val="5"/>
  </w:num>
  <w:num w:numId="5">
    <w:abstractNumId w:val="3"/>
  </w:num>
  <w:num w:numId="6">
    <w:abstractNumId w:val="1"/>
  </w:num>
  <w:num w:numId="7">
    <w:abstractNumId w:val="0"/>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A2E"/>
    <w:rsid w:val="0000203A"/>
    <w:rsid w:val="00016B0C"/>
    <w:rsid w:val="000172EF"/>
    <w:rsid w:val="00021561"/>
    <w:rsid w:val="00035A9F"/>
    <w:rsid w:val="00053CCB"/>
    <w:rsid w:val="0008763A"/>
    <w:rsid w:val="000C0A10"/>
    <w:rsid w:val="0012763B"/>
    <w:rsid w:val="00146DF8"/>
    <w:rsid w:val="00195088"/>
    <w:rsid w:val="00215082"/>
    <w:rsid w:val="0022078A"/>
    <w:rsid w:val="00226AAA"/>
    <w:rsid w:val="00242C3F"/>
    <w:rsid w:val="0025220A"/>
    <w:rsid w:val="00274E7D"/>
    <w:rsid w:val="002D5CEE"/>
    <w:rsid w:val="002F51D2"/>
    <w:rsid w:val="003472A8"/>
    <w:rsid w:val="00354BBB"/>
    <w:rsid w:val="003C6C69"/>
    <w:rsid w:val="003E4F57"/>
    <w:rsid w:val="00412A83"/>
    <w:rsid w:val="00420A8A"/>
    <w:rsid w:val="004265DA"/>
    <w:rsid w:val="00467CD2"/>
    <w:rsid w:val="004F7851"/>
    <w:rsid w:val="00512C09"/>
    <w:rsid w:val="00521AFD"/>
    <w:rsid w:val="00555F18"/>
    <w:rsid w:val="00556FED"/>
    <w:rsid w:val="00561778"/>
    <w:rsid w:val="00561B06"/>
    <w:rsid w:val="00562AA8"/>
    <w:rsid w:val="00565FAB"/>
    <w:rsid w:val="0058490E"/>
    <w:rsid w:val="0059616C"/>
    <w:rsid w:val="005C53E7"/>
    <w:rsid w:val="005E457D"/>
    <w:rsid w:val="005E7186"/>
    <w:rsid w:val="005F1AB6"/>
    <w:rsid w:val="006373A6"/>
    <w:rsid w:val="00680F98"/>
    <w:rsid w:val="00691532"/>
    <w:rsid w:val="0069654B"/>
    <w:rsid w:val="006F0052"/>
    <w:rsid w:val="00725CD7"/>
    <w:rsid w:val="0079183C"/>
    <w:rsid w:val="007E75A4"/>
    <w:rsid w:val="007F02FC"/>
    <w:rsid w:val="00824F0F"/>
    <w:rsid w:val="00827234"/>
    <w:rsid w:val="008B0B08"/>
    <w:rsid w:val="008C050F"/>
    <w:rsid w:val="00911A65"/>
    <w:rsid w:val="009120F1"/>
    <w:rsid w:val="00961B4D"/>
    <w:rsid w:val="00973A2E"/>
    <w:rsid w:val="0099086E"/>
    <w:rsid w:val="00990F35"/>
    <w:rsid w:val="00996469"/>
    <w:rsid w:val="0099771F"/>
    <w:rsid w:val="00A37694"/>
    <w:rsid w:val="00A55770"/>
    <w:rsid w:val="00A80692"/>
    <w:rsid w:val="00A8550A"/>
    <w:rsid w:val="00B23618"/>
    <w:rsid w:val="00B64CAD"/>
    <w:rsid w:val="00B66F49"/>
    <w:rsid w:val="00BF7BF2"/>
    <w:rsid w:val="00C0280A"/>
    <w:rsid w:val="00C72BBE"/>
    <w:rsid w:val="00C841BA"/>
    <w:rsid w:val="00C871DB"/>
    <w:rsid w:val="00C973DF"/>
    <w:rsid w:val="00CC0FBB"/>
    <w:rsid w:val="00CD0162"/>
    <w:rsid w:val="00CE71CE"/>
    <w:rsid w:val="00D0712C"/>
    <w:rsid w:val="00D254AF"/>
    <w:rsid w:val="00D31ACC"/>
    <w:rsid w:val="00D40C10"/>
    <w:rsid w:val="00D82B88"/>
    <w:rsid w:val="00DB0A41"/>
    <w:rsid w:val="00DC5B23"/>
    <w:rsid w:val="00DE5F4A"/>
    <w:rsid w:val="00E61EAA"/>
    <w:rsid w:val="00E7659F"/>
    <w:rsid w:val="00ED2169"/>
    <w:rsid w:val="00EF5178"/>
    <w:rsid w:val="00F05825"/>
    <w:rsid w:val="00F32C3E"/>
    <w:rsid w:val="00F40391"/>
    <w:rsid w:val="00F4381F"/>
    <w:rsid w:val="00FA2D9E"/>
    <w:rsid w:val="044F97CD"/>
    <w:rsid w:val="0470DF86"/>
    <w:rsid w:val="05F3878A"/>
    <w:rsid w:val="06F88554"/>
    <w:rsid w:val="07B7FF4F"/>
    <w:rsid w:val="0D6113D5"/>
    <w:rsid w:val="0DBFB82F"/>
    <w:rsid w:val="0E588304"/>
    <w:rsid w:val="1017E234"/>
    <w:rsid w:val="126CC904"/>
    <w:rsid w:val="12A50D10"/>
    <w:rsid w:val="13EC2DD3"/>
    <w:rsid w:val="14B785D0"/>
    <w:rsid w:val="15B9C113"/>
    <w:rsid w:val="18D1F2EE"/>
    <w:rsid w:val="2465E9C5"/>
    <w:rsid w:val="25BA8D90"/>
    <w:rsid w:val="25ED4C8E"/>
    <w:rsid w:val="26BF8B5A"/>
    <w:rsid w:val="29E6231B"/>
    <w:rsid w:val="2AF007A4"/>
    <w:rsid w:val="2E8EFF34"/>
    <w:rsid w:val="30FDC640"/>
    <w:rsid w:val="3233CF0A"/>
    <w:rsid w:val="3442E333"/>
    <w:rsid w:val="3488E7B0"/>
    <w:rsid w:val="356C9DC1"/>
    <w:rsid w:val="3796EF87"/>
    <w:rsid w:val="389303AC"/>
    <w:rsid w:val="3A36F369"/>
    <w:rsid w:val="3A8AC84A"/>
    <w:rsid w:val="3BB96997"/>
    <w:rsid w:val="3DB2E233"/>
    <w:rsid w:val="3E8BFAA1"/>
    <w:rsid w:val="3EE5A7C8"/>
    <w:rsid w:val="4134E828"/>
    <w:rsid w:val="435F6BC4"/>
    <w:rsid w:val="46A71968"/>
    <w:rsid w:val="4C766CDA"/>
    <w:rsid w:val="4E237812"/>
    <w:rsid w:val="55E9B36F"/>
    <w:rsid w:val="59D3158D"/>
    <w:rsid w:val="5F365211"/>
    <w:rsid w:val="647D6206"/>
    <w:rsid w:val="677C6A89"/>
    <w:rsid w:val="68FEE0B7"/>
    <w:rsid w:val="6E265891"/>
    <w:rsid w:val="6EC3363F"/>
    <w:rsid w:val="70AA8954"/>
    <w:rsid w:val="71FDE765"/>
    <w:rsid w:val="722D3158"/>
    <w:rsid w:val="759B39EF"/>
    <w:rsid w:val="79018294"/>
    <w:rsid w:val="7D488792"/>
    <w:rsid w:val="7DCBD8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49F03"/>
  <w15:chartTrackingRefBased/>
  <w15:docId w15:val="{CE6CD7B2-EDF2-4ADB-95F5-592A8AA2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73A2E"/>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ED2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763B"/>
    <w:pPr>
      <w:ind w:leftChars="200" w:left="480"/>
    </w:pPr>
    <w:rPr>
      <w:szCs w:val="24"/>
    </w:rPr>
  </w:style>
  <w:style w:type="paragraph" w:styleId="a5">
    <w:name w:val="Revision"/>
    <w:hidden/>
    <w:uiPriority w:val="99"/>
    <w:semiHidden/>
    <w:rsid w:val="00412A83"/>
  </w:style>
  <w:style w:type="paragraph" w:styleId="Web">
    <w:name w:val="Normal (Web)"/>
    <w:basedOn w:val="a"/>
    <w:uiPriority w:val="99"/>
    <w:semiHidden/>
    <w:unhideWhenUsed/>
    <w:rsid w:val="00F4381F"/>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941976">
      <w:bodyDiv w:val="1"/>
      <w:marLeft w:val="0"/>
      <w:marRight w:val="0"/>
      <w:marTop w:val="0"/>
      <w:marBottom w:val="0"/>
      <w:divBdr>
        <w:top w:val="none" w:sz="0" w:space="0" w:color="auto"/>
        <w:left w:val="none" w:sz="0" w:space="0" w:color="auto"/>
        <w:bottom w:val="none" w:sz="0" w:space="0" w:color="auto"/>
        <w:right w:val="none" w:sz="0" w:space="0" w:color="auto"/>
      </w:divBdr>
      <w:divsChild>
        <w:div w:id="605505086">
          <w:marLeft w:val="0"/>
          <w:marRight w:val="0"/>
          <w:marTop w:val="0"/>
          <w:marBottom w:val="0"/>
          <w:divBdr>
            <w:top w:val="none" w:sz="0" w:space="0" w:color="auto"/>
            <w:left w:val="none" w:sz="0" w:space="0" w:color="auto"/>
            <w:bottom w:val="none" w:sz="0" w:space="0" w:color="auto"/>
            <w:right w:val="none" w:sz="0" w:space="0" w:color="auto"/>
          </w:divBdr>
          <w:divsChild>
            <w:div w:id="1443112620">
              <w:marLeft w:val="0"/>
              <w:marRight w:val="0"/>
              <w:marTop w:val="0"/>
              <w:marBottom w:val="0"/>
              <w:divBdr>
                <w:top w:val="none" w:sz="0" w:space="0" w:color="auto"/>
                <w:left w:val="none" w:sz="0" w:space="0" w:color="auto"/>
                <w:bottom w:val="none" w:sz="0" w:space="0" w:color="auto"/>
                <w:right w:val="none" w:sz="0" w:space="0" w:color="auto"/>
              </w:divBdr>
              <w:divsChild>
                <w:div w:id="161108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E6230-6415-482C-9C5A-FE3D5495E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526</Words>
  <Characters>3001</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劭展</dc:creator>
  <cp:keywords/>
  <dc:description/>
  <cp:lastModifiedBy>user</cp:lastModifiedBy>
  <cp:revision>2</cp:revision>
  <dcterms:created xsi:type="dcterms:W3CDTF">2021-05-07T00:26:00Z</dcterms:created>
  <dcterms:modified xsi:type="dcterms:W3CDTF">2021-05-07T00:26:00Z</dcterms:modified>
</cp:coreProperties>
</file>