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proofErr w:type="gramStart"/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795"/>
        <w:gridCol w:w="992"/>
        <w:gridCol w:w="1843"/>
        <w:gridCol w:w="4820"/>
        <w:gridCol w:w="1756"/>
      </w:tblGrid>
      <w:tr w:rsidR="00375359" w:rsidRPr="00A44697" w:rsidTr="00207764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82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756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207764" w:rsidRPr="00B373F9" w:rsidTr="00207764">
        <w:trPr>
          <w:trHeight w:val="1129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207764" w:rsidRPr="00A44697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第二季</w:t>
            </w:r>
          </w:p>
        </w:tc>
        <w:tc>
          <w:tcPr>
            <w:tcW w:w="795" w:type="dxa"/>
            <w:tcBorders>
              <w:top w:val="thickThinLargeGap" w:sz="24" w:space="0" w:color="auto"/>
            </w:tcBorders>
            <w:vAlign w:val="center"/>
          </w:tcPr>
          <w:p w:rsidR="00207764" w:rsidRPr="00563876" w:rsidRDefault="00207764" w:rsidP="002077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4/20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thickThinLargeGap" w:sz="24" w:space="0" w:color="auto"/>
            </w:tcBorders>
            <w:vAlign w:val="center"/>
          </w:tcPr>
          <w:p w:rsidR="00207764" w:rsidRDefault="00207764" w:rsidP="00207764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給您照顧爸媽的信心-</w:t>
            </w:r>
          </w:p>
          <w:p w:rsidR="00207764" w:rsidRPr="00DF7141" w:rsidRDefault="00207764" w:rsidP="00286842">
            <w:pPr>
              <w:widowControl/>
              <w:spacing w:line="400" w:lineRule="exact"/>
              <w:rPr>
                <w:rFonts w:ascii="標楷體" w:eastAsia="SimSun" w:hAnsi="標楷體" w:hint="eastAsia"/>
                <w:color w:val="7030A0"/>
                <w:sz w:val="28"/>
                <w:szCs w:val="28"/>
              </w:rPr>
            </w:pPr>
            <w:r w:rsidRPr="00DF7141">
              <w:rPr>
                <w:rFonts w:ascii="標楷體" w:eastAsia="標楷體" w:hAnsi="標楷體"/>
                <w:sz w:val="28"/>
                <w:szCs w:val="28"/>
              </w:rPr>
              <w:t>成人親子關係</w:t>
            </w:r>
            <w:r w:rsidR="00286842">
              <w:rPr>
                <w:rFonts w:ascii="標楷體" w:eastAsia="標楷體" w:hAnsi="標楷體" w:hint="eastAsia"/>
                <w:sz w:val="28"/>
                <w:szCs w:val="28"/>
              </w:rPr>
              <w:t>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</w:p>
        </w:tc>
        <w:tc>
          <w:tcPr>
            <w:tcW w:w="4820" w:type="dxa"/>
            <w:tcBorders>
              <w:top w:val="thickThinLargeGap" w:sz="24" w:space="0" w:color="auto"/>
            </w:tcBorders>
            <w:vAlign w:val="center"/>
          </w:tcPr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課程與臺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大心理學系家庭互動小組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合作，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協助您面對與父母的關係，並幫助協調自己跟家庭以外資源</w:t>
            </w:r>
            <w:r w:rsidRPr="00207764">
              <w:rPr>
                <w:rFonts w:ascii="標楷體" w:eastAsia="標楷體" w:hAnsi="標楷體" w:hint="eastAsia"/>
                <w:szCs w:val="28"/>
              </w:rPr>
              <w:t>(</w:t>
            </w:r>
            <w:r w:rsidRPr="00207764">
              <w:rPr>
                <w:rFonts w:ascii="標楷體" w:eastAsia="標楷體" w:hAnsi="標楷體"/>
                <w:szCs w:val="28"/>
              </w:rPr>
              <w:t>如外</w:t>
            </w:r>
            <w:proofErr w:type="gramStart"/>
            <w:r w:rsidRPr="00207764">
              <w:rPr>
                <w:rFonts w:ascii="標楷體" w:eastAsia="標楷體" w:hAnsi="標楷體"/>
                <w:szCs w:val="28"/>
              </w:rPr>
              <w:t>傭</w:t>
            </w:r>
            <w:proofErr w:type="gramEnd"/>
            <w:r w:rsidRPr="00207764">
              <w:rPr>
                <w:rFonts w:ascii="標楷體" w:eastAsia="標楷體" w:hAnsi="標楷體"/>
                <w:szCs w:val="28"/>
              </w:rPr>
              <w:t>、居家服務、日照中心</w:t>
            </w:r>
            <w:r w:rsidRPr="00207764">
              <w:rPr>
                <w:rFonts w:ascii="標楷體" w:eastAsia="標楷體" w:hAnsi="標楷體"/>
                <w:szCs w:val="28"/>
              </w:rPr>
              <w:t>等</w:t>
            </w:r>
            <w:r w:rsidRPr="00207764">
              <w:rPr>
                <w:rFonts w:ascii="標楷體" w:eastAsia="標楷體" w:hAnsi="標楷體" w:hint="eastAsia"/>
                <w:szCs w:val="28"/>
              </w:rPr>
              <w:t>)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的搭配，卸下心頭的重擔，享受親子之情。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研究問卷填寫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˙線上</w:t>
            </w:r>
            <w:proofErr w:type="gramEnd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proofErr w:type="gramStart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與牌卡成長</w:t>
            </w:r>
            <w:proofErr w:type="gramEnd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團體介紹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SimSun" w:hAnsi="標楷體" w:hint="eastAsia"/>
                <w:sz w:val="28"/>
                <w:szCs w:val="28"/>
              </w:rPr>
            </w:pPr>
            <w:proofErr w:type="gramStart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</w:tc>
        <w:tc>
          <w:tcPr>
            <w:tcW w:w="1756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207764" w:rsidRPr="00DF7141" w:rsidRDefault="00207764" w:rsidP="00207764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葉光輝</w:t>
            </w:r>
          </w:p>
          <w:p w:rsidR="00207764" w:rsidRPr="00DF7141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中央研究院民族學研究所研究員</w:t>
            </w:r>
            <w:r w:rsidR="0028684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07764" w:rsidRPr="00645BD2" w:rsidRDefault="00286842" w:rsidP="00207764">
            <w:pPr>
              <w:spacing w:line="3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207764" w:rsidRPr="00DF7141">
              <w:rPr>
                <w:rFonts w:ascii="標楷體" w:eastAsia="標楷體" w:hAnsi="標楷體" w:hint="eastAsia"/>
                <w:sz w:val="28"/>
                <w:szCs w:val="28"/>
              </w:rPr>
              <w:t>灣大學</w:t>
            </w:r>
            <w:proofErr w:type="gramStart"/>
            <w:r w:rsidR="00207764" w:rsidRPr="00DF7141">
              <w:rPr>
                <w:rFonts w:ascii="標楷體" w:eastAsia="標楷體" w:hAnsi="標楷體" w:hint="eastAsia"/>
                <w:sz w:val="28"/>
                <w:szCs w:val="28"/>
              </w:rPr>
              <w:t>心理學系合聘</w:t>
            </w:r>
            <w:proofErr w:type="gramEnd"/>
            <w:r w:rsidR="00207764" w:rsidRPr="00DF7141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207764" w:rsidRPr="00B373F9" w:rsidTr="00207764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207764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207764" w:rsidRPr="00563876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5/18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07764" w:rsidRPr="00563679" w:rsidRDefault="00207764" w:rsidP="00207764">
            <w:pPr>
              <w:widowControl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679">
              <w:rPr>
                <w:rFonts w:ascii="標楷體" w:eastAsia="標楷體" w:hAnsi="標楷體" w:hint="eastAsia"/>
                <w:sz w:val="28"/>
                <w:szCs w:val="28"/>
              </w:rPr>
              <w:t>家庭發展</w:t>
            </w:r>
            <w:r w:rsidRPr="0056367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:rsidR="00207764" w:rsidRPr="00052243" w:rsidRDefault="00207764" w:rsidP="00207764">
            <w:pPr>
              <w:widowControl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52243">
              <w:rPr>
                <w:rFonts w:ascii="標楷體" w:eastAsia="標楷體" w:hAnsi="標楷體"/>
                <w:sz w:val="28"/>
                <w:szCs w:val="28"/>
              </w:rPr>
              <w:t>孕產期</w:t>
            </w:r>
            <w:proofErr w:type="gramEnd"/>
            <w:r w:rsidRPr="00052243">
              <w:rPr>
                <w:rFonts w:ascii="標楷體" w:eastAsia="標楷體" w:hAnsi="標楷體"/>
                <w:sz w:val="28"/>
                <w:szCs w:val="28"/>
              </w:rPr>
              <w:t>及產後的健康照護</w:t>
            </w:r>
            <w:r w:rsidRPr="0005224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052243">
              <w:rPr>
                <w:rFonts w:ascii="標楷體" w:eastAsia="標楷體" w:hAnsi="標楷體"/>
                <w:sz w:val="28"/>
                <w:szCs w:val="28"/>
              </w:rPr>
              <w:t>伴侶關係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從生命歷程的觀點，探討性別在婚姻、家庭中健康與疾病的風險，以及健康服務利用差異。</w:t>
            </w:r>
          </w:p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生命歷程的角色轉變與增能</w:t>
            </w:r>
          </w:p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207764">
              <w:rPr>
                <w:rFonts w:ascii="標楷體" w:eastAsia="標楷體" w:hAnsi="標楷體"/>
                <w:sz w:val="28"/>
                <w:szCs w:val="28"/>
              </w:rPr>
              <w:t>社經、年齡、性別、婚姻狀態對健康的影響</w:t>
            </w:r>
          </w:p>
          <w:p w:rsidR="00207764" w:rsidRPr="008A48D1" w:rsidRDefault="00207764" w:rsidP="00207764">
            <w:pPr>
              <w:widowControl/>
              <w:jc w:val="both"/>
              <w:rPr>
                <w:rFonts w:eastAsia="標楷體" w:hint="eastAsia"/>
                <w:w w:val="80"/>
                <w:sz w:val="28"/>
                <w:szCs w:val="32"/>
              </w:rPr>
            </w:pPr>
            <w:proofErr w:type="gramStart"/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˙孕產</w:t>
            </w:r>
            <w:proofErr w:type="gramEnd"/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期及產後的健康照護與伴侶關係</w:t>
            </w:r>
          </w:p>
        </w:tc>
        <w:tc>
          <w:tcPr>
            <w:tcW w:w="1756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207764" w:rsidRPr="00E10C3D" w:rsidRDefault="00207764" w:rsidP="00207764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E10C3D">
              <w:rPr>
                <w:rFonts w:ascii="標楷體" w:eastAsia="標楷體" w:hAnsi="標楷體" w:hint="eastAsia"/>
                <w:sz w:val="28"/>
                <w:szCs w:val="28"/>
              </w:rPr>
              <w:t>李絳桃</w:t>
            </w:r>
            <w:proofErr w:type="gramEnd"/>
          </w:p>
          <w:p w:rsidR="00207764" w:rsidRPr="008D7AB4" w:rsidRDefault="00207764" w:rsidP="00207764">
            <w:pPr>
              <w:spacing w:line="3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E10C3D">
              <w:rPr>
                <w:rFonts w:ascii="標楷體" w:eastAsia="標楷體" w:hAnsi="標楷體" w:hint="eastAsia"/>
                <w:sz w:val="28"/>
                <w:szCs w:val="28"/>
              </w:rPr>
              <w:t>長庚大學護理學系副教授、臺灣性教育學會理事</w:t>
            </w:r>
          </w:p>
        </w:tc>
      </w:tr>
      <w:tr w:rsidR="00207764" w:rsidRPr="00B373F9" w:rsidTr="00207764">
        <w:trPr>
          <w:trHeight w:val="5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207764" w:rsidRPr="00A44697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bottom w:val="thickThinLargeGap" w:sz="24" w:space="0" w:color="auto"/>
            </w:tcBorders>
            <w:vAlign w:val="center"/>
          </w:tcPr>
          <w:p w:rsidR="00207764" w:rsidRPr="00563876" w:rsidRDefault="00207764" w:rsidP="002077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992" w:type="dxa"/>
            <w:tcBorders>
              <w:bottom w:val="thickThinLargeGap" w:sz="2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bottom w:val="thickThinLargeGap" w:sz="24" w:space="0" w:color="auto"/>
            </w:tcBorders>
            <w:vAlign w:val="center"/>
          </w:tcPr>
          <w:p w:rsidR="00207764" w:rsidRPr="002358E2" w:rsidRDefault="00207764" w:rsidP="00207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溝通「心」主張，心情「粉」嫩嫩！</w:t>
            </w:r>
          </w:p>
        </w:tc>
        <w:tc>
          <w:tcPr>
            <w:tcW w:w="4820" w:type="dxa"/>
            <w:tcBorders>
              <w:bottom w:val="thickThinLargeGap" w:sz="24" w:space="0" w:color="auto"/>
            </w:tcBorders>
            <w:vAlign w:val="center"/>
          </w:tcPr>
          <w:p w:rsid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利用粉彩等多元媒材，設計屬於自己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的書卡，並透過團體及個人的互動時間，與家人建立更緊密的親子關係，</w:t>
            </w:r>
            <w:r w:rsidR="00CA5E0C" w:rsidRPr="002358E2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您手上撲粉，心情也</w:t>
            </w:r>
            <w:r w:rsidR="00CA5E0C" w:rsidRPr="002358E2">
              <w:rPr>
                <w:rFonts w:ascii="標楷體" w:eastAsia="標楷體" w:hAnsi="標楷體" w:hint="eastAsia"/>
                <w:sz w:val="28"/>
                <w:szCs w:val="28"/>
              </w:rPr>
              <w:t>粉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嫩</w:t>
            </w:r>
            <w:proofErr w:type="gramStart"/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嫩</w:t>
            </w:r>
            <w:proofErr w:type="gramEnd"/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07764" w:rsidRPr="002358E2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˙認識情緒及如何有效表達</w:t>
            </w:r>
          </w:p>
          <w:p w:rsid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溝通網絡的建立</w:t>
            </w:r>
          </w:p>
          <w:p w:rsidR="00207764" w:rsidRPr="004E43F8" w:rsidRDefault="00207764" w:rsidP="00207764">
            <w:pPr>
              <w:widowControl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【歡迎親子共同</w:t>
            </w: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參加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756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07764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張琬婷</w:t>
            </w:r>
          </w:p>
          <w:p w:rsidR="00207764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藝術家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07764" w:rsidRPr="002358E2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國小教師</w:t>
            </w:r>
          </w:p>
        </w:tc>
      </w:tr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20470C">
      <w:pPr>
        <w:numPr>
          <w:ilvl w:val="0"/>
          <w:numId w:val="27"/>
        </w:numPr>
        <w:spacing w:line="4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20470C">
      <w:pPr>
        <w:spacing w:line="46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proofErr w:type="gramStart"/>
      <w:r>
        <w:rPr>
          <w:rFonts w:ascii="標楷體" w:eastAsia="標楷體" w:hint="eastAsia"/>
          <w:sz w:val="28"/>
        </w:rPr>
        <w:t>【</w:t>
      </w:r>
      <w:proofErr w:type="gramEnd"/>
      <w:r w:rsidR="005401ED">
        <w:rPr>
          <w:rStyle w:val="aa"/>
          <w:rFonts w:ascii="標楷體" w:eastAsia="標楷體" w:hAnsi="Times New Roman" w:cs="Times New Roman"/>
          <w:sz w:val="28"/>
        </w:rPr>
        <w:fldChar w:fldCharType="begin"/>
      </w:r>
      <w:r w:rsidR="005401ED">
        <w:rPr>
          <w:rStyle w:val="aa"/>
          <w:rFonts w:ascii="標楷體" w:eastAsia="標楷體" w:hAnsi="Times New Roman" w:cs="Times New Roman"/>
          <w:sz w:val="28"/>
        </w:rPr>
        <w:instrText xml:space="preserve"> HYPERLINK "https://www.family.gov.taipei/" </w:instrTex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separate"/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http</w:t>
      </w:r>
      <w:r w:rsidR="000976C1" w:rsidRPr="00457302">
        <w:rPr>
          <w:rStyle w:val="aa"/>
          <w:rFonts w:ascii="標楷體" w:eastAsia="標楷體" w:hAnsi="Times New Roman" w:cs="Times New Roman" w:hint="eastAsia"/>
          <w:sz w:val="28"/>
        </w:rPr>
        <w:t>s</w:t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://www.family.gov.taipei</w: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end"/>
      </w:r>
      <w:proofErr w:type="gramStart"/>
      <w:r w:rsidR="003E1C33" w:rsidRPr="00556337">
        <w:rPr>
          <w:rFonts w:ascii="標楷體" w:eastAsia="標楷體" w:hint="eastAsia"/>
          <w:sz w:val="28"/>
        </w:rPr>
        <w:t>】</w:t>
      </w:r>
      <w:proofErr w:type="gramEnd"/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</w:p>
    <w:sectPr w:rsidR="00735D1A" w:rsidRPr="005E6482" w:rsidSect="00C773FA">
      <w:headerReference w:type="default" r:id="rId9"/>
      <w:footerReference w:type="default" r:id="rId10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00" w:rsidRDefault="00072900">
      <w:r>
        <w:separator/>
      </w:r>
    </w:p>
  </w:endnote>
  <w:endnote w:type="continuationSeparator" w:id="0">
    <w:p w:rsidR="00072900" w:rsidRDefault="000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書法家淡古印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書法家秀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proofErr w:type="gramStart"/>
    <w:r w:rsidR="003E1C33">
      <w:rPr>
        <w:rFonts w:ascii="書法家秀隸體" w:eastAsia="書法家秀隸體" w:hint="eastAsia"/>
        <w:b/>
        <w:sz w:val="48"/>
        <w:szCs w:val="48"/>
      </w:rPr>
      <w:t>˙</w:t>
    </w:r>
    <w:proofErr w:type="gramEnd"/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proofErr w:type="gramStart"/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起動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00" w:rsidRDefault="00072900">
      <w:r>
        <w:separator/>
      </w:r>
    </w:p>
  </w:footnote>
  <w:footnote w:type="continuationSeparator" w:id="0">
    <w:p w:rsidR="00072900" w:rsidRDefault="0007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</w:t>
    </w:r>
    <w:proofErr w:type="gramStart"/>
    <w:r w:rsidRPr="00B25981">
      <w:rPr>
        <w:rFonts w:hint="eastAsia"/>
      </w:rPr>
      <w:t>˙</w:t>
    </w:r>
    <w:proofErr w:type="gramEnd"/>
    <w:r w:rsidRPr="00B25981">
      <w:rPr>
        <w:rFonts w:hint="eastAsia"/>
      </w:rPr>
      <w:t>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007C5"/>
    <w:rsid w:val="00000E62"/>
    <w:rsid w:val="0000250B"/>
    <w:rsid w:val="00015496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2900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1FFC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470C"/>
    <w:rsid w:val="00205B60"/>
    <w:rsid w:val="00207764"/>
    <w:rsid w:val="00210B82"/>
    <w:rsid w:val="00220B53"/>
    <w:rsid w:val="002218D9"/>
    <w:rsid w:val="00224569"/>
    <w:rsid w:val="002265E5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86842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612C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03A8C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26BE1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5E0C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0B9B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5278016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 字元 字元 字元"/>
    <w:basedOn w:val="a"/>
    <w:rsid w:val="0020776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E380-DA8F-4858-9243-394A48AF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唐厚婷小姐</cp:lastModifiedBy>
  <cp:revision>7</cp:revision>
  <cp:lastPrinted>2019-03-14T02:37:00Z</cp:lastPrinted>
  <dcterms:created xsi:type="dcterms:W3CDTF">2019-03-14T02:24:00Z</dcterms:created>
  <dcterms:modified xsi:type="dcterms:W3CDTF">2019-03-14T03:12:00Z</dcterms:modified>
</cp:coreProperties>
</file>